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8B" w:rsidRDefault="004D7239" w:rsidP="004D7239">
      <w:pPr>
        <w:spacing w:line="560" w:lineRule="exact"/>
        <w:jc w:val="center"/>
        <w:rPr>
          <w:rFonts w:ascii="方正小标宋简体" w:eastAsia="方正小标宋简体" w:hAnsi="仿宋"/>
          <w:sz w:val="44"/>
          <w:szCs w:val="44"/>
        </w:rPr>
      </w:pPr>
      <w:r>
        <w:rPr>
          <w:rFonts w:ascii="方正小标宋简体" w:eastAsia="方正小标宋简体" w:hint="eastAsia"/>
          <w:sz w:val="44"/>
          <w:szCs w:val="44"/>
          <w:lang w:val="zh-CN"/>
        </w:rPr>
        <w:t>2</w:t>
      </w:r>
      <w:r>
        <w:rPr>
          <w:rFonts w:ascii="方正小标宋简体" w:eastAsia="方正小标宋简体"/>
          <w:sz w:val="44"/>
          <w:szCs w:val="44"/>
          <w:lang w:val="zh-CN"/>
        </w:rPr>
        <w:t>019</w:t>
      </w:r>
      <w:r>
        <w:rPr>
          <w:rFonts w:ascii="方正小标宋简体" w:eastAsia="方正小标宋简体" w:hint="eastAsia"/>
          <w:sz w:val="44"/>
          <w:szCs w:val="44"/>
          <w:lang w:val="zh-CN"/>
        </w:rPr>
        <w:t>青岛国际标准化论坛</w:t>
      </w:r>
      <w:r>
        <w:rPr>
          <w:rFonts w:ascii="方正小标宋简体" w:eastAsia="方正小标宋简体" w:hAnsi="仿宋" w:hint="eastAsia"/>
          <w:sz w:val="44"/>
          <w:szCs w:val="44"/>
        </w:rPr>
        <w:t>翻译服务</w:t>
      </w:r>
    </w:p>
    <w:p w:rsidR="004D7239" w:rsidRDefault="004D7239" w:rsidP="004D7239">
      <w:pPr>
        <w:spacing w:line="560" w:lineRule="exact"/>
        <w:jc w:val="center"/>
        <w:rPr>
          <w:rFonts w:ascii="方正小标宋简体" w:eastAsia="方正小标宋简体" w:hAnsi="仿宋"/>
          <w:sz w:val="44"/>
          <w:szCs w:val="44"/>
        </w:rPr>
      </w:pPr>
      <w:r w:rsidRPr="005736B8">
        <w:rPr>
          <w:rFonts w:ascii="方正小标宋简体" w:eastAsia="方正小标宋简体" w:hAnsi="仿宋" w:hint="eastAsia"/>
          <w:sz w:val="44"/>
          <w:szCs w:val="44"/>
        </w:rPr>
        <w:t>采购</w:t>
      </w:r>
      <w:r w:rsidR="00DF1153">
        <w:rPr>
          <w:rFonts w:ascii="方正小标宋简体" w:eastAsia="方正小标宋简体" w:hAnsi="仿宋" w:hint="eastAsia"/>
          <w:sz w:val="44"/>
          <w:szCs w:val="44"/>
        </w:rPr>
        <w:t>公告</w:t>
      </w:r>
    </w:p>
    <w:p w:rsidR="0070449D" w:rsidRDefault="0070449D" w:rsidP="00B56220">
      <w:pPr>
        <w:spacing w:line="560" w:lineRule="exact"/>
        <w:ind w:firstLineChars="200" w:firstLine="640"/>
        <w:rPr>
          <w:rFonts w:ascii="仿宋_GB2312" w:eastAsia="仿宋_GB2312" w:hAnsi="仿宋"/>
          <w:sz w:val="32"/>
          <w:szCs w:val="32"/>
        </w:rPr>
      </w:pPr>
    </w:p>
    <w:p w:rsidR="00B56220" w:rsidRPr="00B56220" w:rsidRDefault="00C70E68" w:rsidP="00B562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sidR="00B56220" w:rsidRPr="00B56220">
        <w:rPr>
          <w:rFonts w:ascii="仿宋_GB2312" w:eastAsia="仿宋_GB2312" w:hAnsi="仿宋"/>
          <w:sz w:val="32"/>
          <w:szCs w:val="32"/>
        </w:rPr>
        <w:t>青岛国际标准化论坛筹办</w:t>
      </w:r>
      <w:r w:rsidR="00B56220">
        <w:rPr>
          <w:rFonts w:ascii="仿宋_GB2312" w:eastAsia="仿宋_GB2312" w:hAnsi="仿宋" w:hint="eastAsia"/>
          <w:sz w:val="32"/>
          <w:szCs w:val="32"/>
        </w:rPr>
        <w:t>委员会办公室</w:t>
      </w:r>
      <w:r w:rsidR="00B56220" w:rsidRPr="00B56220">
        <w:rPr>
          <w:rFonts w:ascii="仿宋_GB2312" w:eastAsia="仿宋_GB2312" w:hAnsi="仿宋"/>
          <w:sz w:val="32"/>
          <w:szCs w:val="32"/>
        </w:rPr>
        <w:t>对201</w:t>
      </w:r>
      <w:r w:rsidR="00B56220">
        <w:rPr>
          <w:rFonts w:ascii="仿宋_GB2312" w:eastAsia="仿宋_GB2312" w:hAnsi="仿宋" w:hint="eastAsia"/>
          <w:sz w:val="32"/>
          <w:szCs w:val="32"/>
        </w:rPr>
        <w:t>9</w:t>
      </w:r>
      <w:r w:rsidR="00B56220" w:rsidRPr="00B56220">
        <w:rPr>
          <w:rFonts w:ascii="仿宋_GB2312" w:eastAsia="仿宋_GB2312" w:hAnsi="仿宋"/>
          <w:sz w:val="32"/>
          <w:szCs w:val="32"/>
        </w:rPr>
        <w:t>青岛国际标准化论坛</w:t>
      </w:r>
      <w:r w:rsidR="00B56220">
        <w:rPr>
          <w:rFonts w:ascii="仿宋_GB2312" w:eastAsia="仿宋_GB2312" w:hAnsi="仿宋" w:hint="eastAsia"/>
          <w:sz w:val="32"/>
          <w:szCs w:val="32"/>
        </w:rPr>
        <w:t>翻译</w:t>
      </w:r>
      <w:r w:rsidR="00B56220" w:rsidRPr="00B56220">
        <w:rPr>
          <w:rFonts w:ascii="仿宋_GB2312" w:eastAsia="仿宋_GB2312" w:hAnsi="仿宋"/>
          <w:sz w:val="32"/>
          <w:szCs w:val="32"/>
        </w:rPr>
        <w:t>服务项目以自行采购方式组织采购。</w:t>
      </w:r>
    </w:p>
    <w:p w:rsidR="004D7239" w:rsidRPr="000E4CF6" w:rsidRDefault="004D7239" w:rsidP="004D7239">
      <w:pPr>
        <w:pStyle w:val="a6"/>
        <w:spacing w:line="560" w:lineRule="exact"/>
        <w:ind w:firstLine="640"/>
        <w:rPr>
          <w:rStyle w:val="a5"/>
          <w:rFonts w:ascii="黑体" w:eastAsia="黑体" w:hAnsi="黑体"/>
          <w:sz w:val="32"/>
          <w:szCs w:val="32"/>
        </w:rPr>
      </w:pPr>
      <w:r w:rsidRPr="000E4CF6">
        <w:rPr>
          <w:rStyle w:val="a5"/>
          <w:rFonts w:ascii="黑体" w:eastAsia="黑体" w:hAnsi="黑体" w:hint="eastAsia"/>
          <w:sz w:val="32"/>
          <w:szCs w:val="32"/>
        </w:rPr>
        <w:t>一、项目名称</w:t>
      </w:r>
      <w:r w:rsidR="00B56220">
        <w:rPr>
          <w:rStyle w:val="a5"/>
          <w:rFonts w:ascii="黑体" w:eastAsia="黑体" w:hAnsi="黑体" w:hint="eastAsia"/>
          <w:sz w:val="32"/>
          <w:szCs w:val="32"/>
        </w:rPr>
        <w:t>及编号</w:t>
      </w:r>
    </w:p>
    <w:p w:rsidR="004D7239" w:rsidRPr="00B56220" w:rsidRDefault="00B56220" w:rsidP="002F675E">
      <w:pPr>
        <w:spacing w:line="560" w:lineRule="exact"/>
        <w:ind w:leftChars="304" w:left="638"/>
        <w:rPr>
          <w:rFonts w:ascii="仿宋_GB2312" w:eastAsia="仿宋_GB2312" w:hAnsi="仿宋"/>
          <w:sz w:val="32"/>
          <w:szCs w:val="32"/>
        </w:rPr>
      </w:pPr>
      <w:r w:rsidRPr="00B56220">
        <w:rPr>
          <w:rFonts w:ascii="仿宋_GB2312" w:eastAsia="仿宋_GB2312" w:hAnsi="仿宋"/>
          <w:sz w:val="32"/>
          <w:szCs w:val="32"/>
        </w:rPr>
        <w:t>项目名称：201</w:t>
      </w:r>
      <w:r>
        <w:rPr>
          <w:rFonts w:ascii="仿宋_GB2312" w:eastAsia="仿宋_GB2312" w:hAnsi="仿宋" w:hint="eastAsia"/>
          <w:sz w:val="32"/>
          <w:szCs w:val="32"/>
        </w:rPr>
        <w:t>9</w:t>
      </w:r>
      <w:r w:rsidRPr="00B56220">
        <w:rPr>
          <w:rFonts w:ascii="仿宋_GB2312" w:eastAsia="仿宋_GB2312" w:hAnsi="仿宋"/>
          <w:sz w:val="32"/>
          <w:szCs w:val="32"/>
        </w:rPr>
        <w:t>青岛国际标准化论坛</w:t>
      </w:r>
      <w:r>
        <w:rPr>
          <w:rFonts w:ascii="仿宋_GB2312" w:eastAsia="仿宋_GB2312" w:hAnsi="仿宋" w:hint="eastAsia"/>
          <w:sz w:val="32"/>
          <w:szCs w:val="32"/>
        </w:rPr>
        <w:t>翻译</w:t>
      </w:r>
      <w:r w:rsidRPr="00B56220">
        <w:rPr>
          <w:rFonts w:ascii="仿宋_GB2312" w:eastAsia="仿宋_GB2312" w:hAnsi="仿宋"/>
          <w:sz w:val="32"/>
          <w:szCs w:val="32"/>
        </w:rPr>
        <w:t>服务采购项目编</w:t>
      </w:r>
      <w:r w:rsidR="002F675E">
        <w:rPr>
          <w:rFonts w:ascii="仿宋_GB2312" w:eastAsia="仿宋_GB2312" w:hAnsi="仿宋" w:hint="eastAsia"/>
          <w:sz w:val="32"/>
          <w:szCs w:val="32"/>
        </w:rPr>
        <w:t xml:space="preserve">    </w:t>
      </w:r>
      <w:r w:rsidRPr="00B56220">
        <w:rPr>
          <w:rFonts w:ascii="仿宋_GB2312" w:eastAsia="仿宋_GB2312" w:hAnsi="仿宋"/>
          <w:sz w:val="32"/>
          <w:szCs w:val="32"/>
        </w:rPr>
        <w:t>号：</w:t>
      </w:r>
      <w:r>
        <w:rPr>
          <w:rFonts w:ascii="仿宋_GB2312" w:eastAsia="仿宋_GB2312" w:hAnsi="仿宋" w:hint="eastAsia"/>
          <w:sz w:val="32"/>
          <w:szCs w:val="32"/>
        </w:rPr>
        <w:t>20191027001</w:t>
      </w:r>
    </w:p>
    <w:p w:rsidR="004D7239" w:rsidRDefault="00B56220" w:rsidP="004D7239">
      <w:pPr>
        <w:spacing w:line="560" w:lineRule="exact"/>
        <w:ind w:firstLineChars="200" w:firstLine="640"/>
        <w:rPr>
          <w:rStyle w:val="a5"/>
          <w:rFonts w:ascii="黑体" w:eastAsia="黑体" w:hAnsi="黑体"/>
          <w:sz w:val="32"/>
          <w:szCs w:val="32"/>
        </w:rPr>
      </w:pPr>
      <w:r>
        <w:rPr>
          <w:rStyle w:val="a5"/>
          <w:rFonts w:ascii="黑体" w:eastAsia="黑体" w:hAnsi="黑体" w:hint="eastAsia"/>
          <w:sz w:val="32"/>
          <w:szCs w:val="32"/>
        </w:rPr>
        <w:t>二</w:t>
      </w:r>
      <w:r w:rsidR="004D7239">
        <w:rPr>
          <w:rStyle w:val="a5"/>
          <w:rFonts w:ascii="黑体" w:eastAsia="黑体" w:hAnsi="黑体" w:hint="eastAsia"/>
          <w:sz w:val="32"/>
          <w:szCs w:val="32"/>
        </w:rPr>
        <w:t>、采购需求</w:t>
      </w:r>
    </w:p>
    <w:p w:rsidR="00B56220" w:rsidRPr="00B56220" w:rsidRDefault="00B56220" w:rsidP="00B562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Pr="00B56220">
        <w:rPr>
          <w:rFonts w:ascii="仿宋_GB2312" w:eastAsia="仿宋_GB2312" w:hAnsi="仿宋" w:hint="eastAsia"/>
          <w:b/>
          <w:sz w:val="32"/>
          <w:szCs w:val="32"/>
        </w:rPr>
        <w:t>服务时间和地点</w:t>
      </w:r>
    </w:p>
    <w:p w:rsidR="00B56220" w:rsidRPr="00B56220" w:rsidRDefault="00B56220" w:rsidP="00B56220">
      <w:pPr>
        <w:spacing w:line="560" w:lineRule="exact"/>
        <w:ind w:firstLineChars="200" w:firstLine="640"/>
        <w:rPr>
          <w:rFonts w:ascii="仿宋_GB2312" w:eastAsia="仿宋_GB2312" w:hAnsi="仿宋"/>
          <w:sz w:val="32"/>
          <w:szCs w:val="32"/>
        </w:rPr>
      </w:pPr>
      <w:r w:rsidRPr="00B56220">
        <w:rPr>
          <w:rFonts w:ascii="仿宋_GB2312" w:eastAsia="仿宋_GB2312" w:hAnsi="仿宋" w:hint="eastAsia"/>
          <w:sz w:val="32"/>
          <w:szCs w:val="32"/>
        </w:rPr>
        <w:t>服务时间：2019.10.27-10.29</w:t>
      </w:r>
    </w:p>
    <w:p w:rsidR="00B56220" w:rsidRPr="00B56220" w:rsidRDefault="00B56220" w:rsidP="00B56220">
      <w:pPr>
        <w:spacing w:line="560" w:lineRule="exact"/>
        <w:ind w:firstLineChars="200" w:firstLine="640"/>
        <w:rPr>
          <w:rFonts w:ascii="仿宋_GB2312" w:eastAsia="仿宋_GB2312" w:hAnsi="仿宋"/>
          <w:sz w:val="32"/>
          <w:szCs w:val="32"/>
        </w:rPr>
      </w:pPr>
      <w:r w:rsidRPr="00B56220">
        <w:rPr>
          <w:rFonts w:ascii="仿宋_GB2312" w:eastAsia="仿宋_GB2312" w:hAnsi="仿宋" w:hint="eastAsia"/>
          <w:sz w:val="32"/>
          <w:szCs w:val="32"/>
        </w:rPr>
        <w:t>服务地点：青岛香格里拉大酒店</w:t>
      </w:r>
    </w:p>
    <w:p w:rsidR="00B56220" w:rsidRDefault="00B56220" w:rsidP="00B56220">
      <w:pPr>
        <w:topLinePunct/>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2.详细服务需求</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（1）远程笔译服务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服务要求：提供会议的方案、领导讲话、邀请信、活动通知、会议手册、新闻稿件、宣传材料、嘉宾演讲稿、技术参观活动中所需材料等的中英文互译服务；其他需要翻译的相关材料。</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2</w:t>
      </w:r>
      <w:r w:rsidRPr="00B56220">
        <w:rPr>
          <w:rFonts w:ascii="仿宋_GB2312" w:eastAsia="仿宋_GB2312" w:hAnsi="宋体" w:hint="eastAsia"/>
          <w:sz w:val="32"/>
          <w:szCs w:val="32"/>
        </w:rPr>
        <w:t>）材料审核服务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服务要求：专家演讲PPT等材料的审核服务。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3</w:t>
      </w:r>
      <w:r w:rsidRPr="00B56220">
        <w:rPr>
          <w:rFonts w:ascii="仿宋_GB2312" w:eastAsia="仿宋_GB2312" w:hAnsi="宋体" w:hint="eastAsia"/>
          <w:sz w:val="32"/>
          <w:szCs w:val="32"/>
        </w:rPr>
        <w:t>）速记人员服务</w:t>
      </w:r>
    </w:p>
    <w:tbl>
      <w:tblPr>
        <w:tblStyle w:val="a7"/>
        <w:tblW w:w="8080" w:type="dxa"/>
        <w:tblInd w:w="250" w:type="dxa"/>
        <w:tblLook w:val="04A0"/>
      </w:tblPr>
      <w:tblGrid>
        <w:gridCol w:w="2268"/>
        <w:gridCol w:w="3969"/>
        <w:gridCol w:w="1843"/>
      </w:tblGrid>
      <w:tr w:rsidR="00B56220" w:rsidRPr="00B56220" w:rsidTr="004E70F3">
        <w:tc>
          <w:tcPr>
            <w:tcW w:w="2268"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969"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lastRenderedPageBreak/>
              <w:t>10月28日上午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主题论坛现场速记工作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5个专题论坛和1个学术会议现场速记工作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4</w:t>
      </w:r>
      <w:r w:rsidRPr="00B56220">
        <w:rPr>
          <w:rFonts w:ascii="仿宋_GB2312" w:eastAsia="仿宋_GB2312" w:hAnsi="宋体" w:hint="eastAsia"/>
          <w:sz w:val="32"/>
          <w:szCs w:val="32"/>
        </w:rPr>
        <w:t>）同传译员服务</w:t>
      </w:r>
    </w:p>
    <w:tbl>
      <w:tblPr>
        <w:tblStyle w:val="a7"/>
        <w:tblW w:w="8080" w:type="dxa"/>
        <w:tblInd w:w="250" w:type="dxa"/>
        <w:tblLook w:val="04A0"/>
      </w:tblPr>
      <w:tblGrid>
        <w:gridCol w:w="2268"/>
        <w:gridCol w:w="3969"/>
        <w:gridCol w:w="1843"/>
      </w:tblGrid>
      <w:tr w:rsidR="00B56220" w:rsidRPr="00B56220" w:rsidTr="004E70F3">
        <w:trPr>
          <w:trHeight w:val="382"/>
        </w:trPr>
        <w:tc>
          <w:tcPr>
            <w:tcW w:w="2268"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969"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10月28日上午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主题论坛现场同传工作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B56220" w:rsidRPr="00B56220" w:rsidTr="004E70F3">
        <w:tc>
          <w:tcPr>
            <w:tcW w:w="2268"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969"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5个专题论坛现场同传工作</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5</w:t>
      </w:r>
      <w:r w:rsidRPr="00B56220">
        <w:rPr>
          <w:rFonts w:ascii="仿宋_GB2312" w:eastAsia="仿宋_GB2312" w:hAnsi="宋体" w:hint="eastAsia"/>
          <w:sz w:val="32"/>
          <w:szCs w:val="32"/>
        </w:rPr>
        <w:t>）交替传译和陪同翻译人员服务</w:t>
      </w:r>
    </w:p>
    <w:tbl>
      <w:tblPr>
        <w:tblStyle w:val="a7"/>
        <w:tblW w:w="8363" w:type="dxa"/>
        <w:tblInd w:w="250" w:type="dxa"/>
        <w:tblLook w:val="04A0"/>
      </w:tblPr>
      <w:tblGrid>
        <w:gridCol w:w="2268"/>
        <w:gridCol w:w="3114"/>
        <w:gridCol w:w="1706"/>
        <w:gridCol w:w="1275"/>
      </w:tblGrid>
      <w:tr w:rsidR="00E9577F" w:rsidRPr="00B56220" w:rsidTr="0006558A">
        <w:tc>
          <w:tcPr>
            <w:tcW w:w="2268"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114"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706"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c>
          <w:tcPr>
            <w:tcW w:w="1275" w:type="dxa"/>
            <w:vAlign w:val="center"/>
          </w:tcPr>
          <w:p w:rsidR="00E9577F" w:rsidRPr="00B56220" w:rsidRDefault="00E9577F" w:rsidP="008F5F27">
            <w:pPr>
              <w:topLinePunct/>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翻译人员需求</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10月27日晚上</w:t>
            </w:r>
          </w:p>
        </w:tc>
        <w:tc>
          <w:tcPr>
            <w:tcW w:w="3114" w:type="dxa"/>
            <w:vAlign w:val="center"/>
          </w:tcPr>
          <w:p w:rsidR="00E9577F" w:rsidRPr="00326320" w:rsidRDefault="00A9664C"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欢迎酒会</w:t>
            </w:r>
            <w:r w:rsidR="00E9577F" w:rsidRPr="00326320">
              <w:rPr>
                <w:rFonts w:ascii="仿宋_GB2312" w:eastAsia="仿宋_GB2312" w:hAnsi="宋体" w:hint="eastAsia"/>
                <w:sz w:val="32"/>
                <w:szCs w:val="32"/>
              </w:rPr>
              <w:t>交传工作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约300人</w:t>
            </w:r>
          </w:p>
        </w:tc>
        <w:tc>
          <w:tcPr>
            <w:tcW w:w="1275" w:type="dxa"/>
            <w:vAlign w:val="center"/>
          </w:tcPr>
          <w:p w:rsidR="00E9577F" w:rsidRPr="00326320" w:rsidRDefault="00A9664C"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5</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10月26-30日</w:t>
            </w:r>
          </w:p>
        </w:tc>
        <w:tc>
          <w:tcPr>
            <w:tcW w:w="3114" w:type="dxa"/>
            <w:vAlign w:val="center"/>
          </w:tcPr>
          <w:p w:rsidR="00E9577F" w:rsidRPr="00326320" w:rsidRDefault="0031730C" w:rsidP="0031730C">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双边会谈交替</w:t>
            </w:r>
            <w:r w:rsidR="00E9577F" w:rsidRPr="00326320">
              <w:rPr>
                <w:rFonts w:ascii="仿宋_GB2312" w:eastAsia="仿宋_GB2312" w:hAnsi="宋体" w:hint="eastAsia"/>
                <w:sz w:val="32"/>
                <w:szCs w:val="32"/>
              </w:rPr>
              <w:t>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5</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10月27-29日</w:t>
            </w:r>
          </w:p>
        </w:tc>
        <w:tc>
          <w:tcPr>
            <w:tcW w:w="3114" w:type="dxa"/>
            <w:vAlign w:val="center"/>
          </w:tcPr>
          <w:p w:rsidR="00E9577F" w:rsidRPr="00326320" w:rsidRDefault="00E9577F"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大会咨询台驻场翻译工作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2</w:t>
            </w:r>
          </w:p>
        </w:tc>
      </w:tr>
      <w:tr w:rsidR="00E9577F" w:rsidRPr="00B56220" w:rsidTr="0006558A">
        <w:tc>
          <w:tcPr>
            <w:tcW w:w="2268" w:type="dxa"/>
            <w:vAlign w:val="center"/>
          </w:tcPr>
          <w:p w:rsidR="00E9577F" w:rsidRPr="00B56220" w:rsidRDefault="00E9577F"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10月24-29日</w:t>
            </w:r>
          </w:p>
        </w:tc>
        <w:tc>
          <w:tcPr>
            <w:tcW w:w="3114" w:type="dxa"/>
            <w:vAlign w:val="center"/>
          </w:tcPr>
          <w:p w:rsidR="00E9577F" w:rsidRPr="00326320" w:rsidRDefault="00E9577F" w:rsidP="00B56220">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大会驻场翻译工作</w:t>
            </w:r>
          </w:p>
        </w:tc>
        <w:tc>
          <w:tcPr>
            <w:tcW w:w="1706"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w:t>
            </w:r>
          </w:p>
        </w:tc>
        <w:tc>
          <w:tcPr>
            <w:tcW w:w="1275" w:type="dxa"/>
            <w:vAlign w:val="center"/>
          </w:tcPr>
          <w:p w:rsidR="00E9577F" w:rsidRPr="00326320" w:rsidRDefault="00E9577F"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1</w:t>
            </w:r>
          </w:p>
        </w:tc>
      </w:tr>
      <w:tr w:rsidR="008F5F27" w:rsidRPr="00B56220" w:rsidTr="0006558A">
        <w:tc>
          <w:tcPr>
            <w:tcW w:w="2268"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10月29日上午</w:t>
            </w:r>
          </w:p>
        </w:tc>
        <w:tc>
          <w:tcPr>
            <w:tcW w:w="3114" w:type="dxa"/>
            <w:vAlign w:val="center"/>
          </w:tcPr>
          <w:p w:rsidR="008F5F27" w:rsidRPr="00326320" w:rsidRDefault="008F5F27" w:rsidP="00C329E4">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3个技术参观点的现场翻译工作</w:t>
            </w:r>
          </w:p>
        </w:tc>
        <w:tc>
          <w:tcPr>
            <w:tcW w:w="1706" w:type="dxa"/>
            <w:vAlign w:val="center"/>
          </w:tcPr>
          <w:p w:rsidR="008F5F27" w:rsidRPr="00326320" w:rsidRDefault="008F5F27" w:rsidP="00C329E4">
            <w:pPr>
              <w:topLinePunct/>
              <w:snapToGrid w:val="0"/>
              <w:spacing w:line="560" w:lineRule="exact"/>
              <w:rPr>
                <w:rFonts w:ascii="仿宋_GB2312" w:eastAsia="仿宋_GB2312" w:hAnsi="宋体"/>
                <w:sz w:val="32"/>
                <w:szCs w:val="32"/>
              </w:rPr>
            </w:pPr>
            <w:r w:rsidRPr="00326320">
              <w:rPr>
                <w:rFonts w:ascii="仿宋_GB2312" w:eastAsia="仿宋_GB2312" w:hAnsi="宋体" w:hint="eastAsia"/>
                <w:sz w:val="32"/>
                <w:szCs w:val="32"/>
              </w:rPr>
              <w:t>各约80人</w:t>
            </w:r>
          </w:p>
        </w:tc>
        <w:tc>
          <w:tcPr>
            <w:tcW w:w="1275" w:type="dxa"/>
            <w:vAlign w:val="center"/>
          </w:tcPr>
          <w:p w:rsidR="008F5F27" w:rsidRPr="00326320" w:rsidRDefault="0031730C" w:rsidP="00E9577F">
            <w:pPr>
              <w:topLinePunct/>
              <w:snapToGrid w:val="0"/>
              <w:spacing w:line="560" w:lineRule="exact"/>
              <w:jc w:val="center"/>
              <w:rPr>
                <w:rFonts w:ascii="仿宋_GB2312" w:eastAsia="仿宋_GB2312" w:hAnsi="宋体"/>
                <w:sz w:val="32"/>
                <w:szCs w:val="32"/>
              </w:rPr>
            </w:pPr>
            <w:r w:rsidRPr="00326320">
              <w:rPr>
                <w:rFonts w:ascii="仿宋_GB2312" w:eastAsia="仿宋_GB2312" w:hAnsi="宋体" w:hint="eastAsia"/>
                <w:sz w:val="32"/>
                <w:szCs w:val="32"/>
              </w:rPr>
              <w:t>3</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w:t>
      </w:r>
      <w:r w:rsidR="008F5F27">
        <w:rPr>
          <w:rFonts w:ascii="仿宋_GB2312" w:eastAsia="仿宋_GB2312" w:hAnsi="宋体" w:hint="eastAsia"/>
          <w:sz w:val="32"/>
          <w:szCs w:val="32"/>
        </w:rPr>
        <w:t>6</w:t>
      </w:r>
      <w:r w:rsidRPr="00B56220">
        <w:rPr>
          <w:rFonts w:ascii="仿宋_GB2312" w:eastAsia="仿宋_GB2312" w:hAnsi="宋体" w:hint="eastAsia"/>
          <w:sz w:val="32"/>
          <w:szCs w:val="32"/>
        </w:rPr>
        <w:t>）翻译设备服务</w:t>
      </w:r>
    </w:p>
    <w:tbl>
      <w:tblPr>
        <w:tblStyle w:val="a7"/>
        <w:tblW w:w="8080" w:type="dxa"/>
        <w:tblInd w:w="250" w:type="dxa"/>
        <w:tblLook w:val="04A0"/>
      </w:tblPr>
      <w:tblGrid>
        <w:gridCol w:w="2410"/>
        <w:gridCol w:w="3827"/>
        <w:gridCol w:w="1843"/>
      </w:tblGrid>
      <w:tr w:rsidR="00B56220" w:rsidRPr="00B56220" w:rsidTr="004E70F3">
        <w:tc>
          <w:tcPr>
            <w:tcW w:w="2410"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服务时间</w:t>
            </w:r>
          </w:p>
        </w:tc>
        <w:tc>
          <w:tcPr>
            <w:tcW w:w="3827"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服务要求</w:t>
            </w:r>
          </w:p>
        </w:tc>
        <w:tc>
          <w:tcPr>
            <w:tcW w:w="1843" w:type="dxa"/>
          </w:tcPr>
          <w:p w:rsidR="00B56220" w:rsidRPr="00B56220" w:rsidRDefault="00B56220" w:rsidP="00B56220">
            <w:pPr>
              <w:topLinePunct/>
              <w:snapToGrid w:val="0"/>
              <w:spacing w:line="560" w:lineRule="exact"/>
              <w:jc w:val="center"/>
              <w:rPr>
                <w:rFonts w:ascii="仿宋_GB2312" w:eastAsia="仿宋_GB2312" w:hAnsi="宋体"/>
                <w:sz w:val="32"/>
                <w:szCs w:val="32"/>
              </w:rPr>
            </w:pPr>
            <w:r w:rsidRPr="00B56220">
              <w:rPr>
                <w:rFonts w:ascii="仿宋_GB2312" w:eastAsia="仿宋_GB2312" w:hAnsi="宋体" w:hint="eastAsia"/>
                <w:sz w:val="32"/>
                <w:szCs w:val="32"/>
              </w:rPr>
              <w:t>会场规模</w:t>
            </w:r>
          </w:p>
        </w:tc>
      </w:tr>
      <w:tr w:rsidR="00B56220" w:rsidRPr="00B56220" w:rsidTr="004E70F3">
        <w:tc>
          <w:tcPr>
            <w:tcW w:w="2410"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10月28日上午</w:t>
            </w:r>
          </w:p>
        </w:tc>
        <w:tc>
          <w:tcPr>
            <w:tcW w:w="3827"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主题论坛同传设备</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约700人</w:t>
            </w:r>
          </w:p>
        </w:tc>
      </w:tr>
      <w:tr w:rsidR="00B56220" w:rsidRPr="00B56220" w:rsidTr="004E70F3">
        <w:tc>
          <w:tcPr>
            <w:tcW w:w="2410"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10月28日下午</w:t>
            </w:r>
          </w:p>
        </w:tc>
        <w:tc>
          <w:tcPr>
            <w:tcW w:w="3827"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5个专题论坛同传设备</w:t>
            </w:r>
          </w:p>
        </w:tc>
        <w:tc>
          <w:tcPr>
            <w:tcW w:w="1843" w:type="dxa"/>
            <w:vAlign w:val="center"/>
          </w:tcPr>
          <w:p w:rsidR="00B56220" w:rsidRPr="00B56220" w:rsidRDefault="00B56220" w:rsidP="00B56220">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各约100人</w:t>
            </w:r>
          </w:p>
        </w:tc>
      </w:tr>
      <w:tr w:rsidR="008F5F27" w:rsidRPr="00B56220" w:rsidTr="004E70F3">
        <w:tc>
          <w:tcPr>
            <w:tcW w:w="2410"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10月29日上午</w:t>
            </w:r>
          </w:p>
        </w:tc>
        <w:tc>
          <w:tcPr>
            <w:tcW w:w="3827"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3个技术参观点导览</w:t>
            </w:r>
            <w:r>
              <w:rPr>
                <w:rFonts w:ascii="仿宋_GB2312" w:eastAsia="仿宋_GB2312" w:hAnsi="宋体" w:hint="eastAsia"/>
                <w:sz w:val="32"/>
                <w:szCs w:val="32"/>
              </w:rPr>
              <w:t>式</w:t>
            </w:r>
            <w:r w:rsidRPr="00B56220">
              <w:rPr>
                <w:rFonts w:ascii="仿宋_GB2312" w:eastAsia="仿宋_GB2312" w:hAnsi="宋体" w:hint="eastAsia"/>
                <w:sz w:val="32"/>
                <w:szCs w:val="32"/>
              </w:rPr>
              <w:t>同传设备</w:t>
            </w:r>
          </w:p>
        </w:tc>
        <w:tc>
          <w:tcPr>
            <w:tcW w:w="1843" w:type="dxa"/>
            <w:vAlign w:val="center"/>
          </w:tcPr>
          <w:p w:rsidR="008F5F27" w:rsidRPr="00B56220" w:rsidRDefault="008F5F27" w:rsidP="00C329E4">
            <w:pPr>
              <w:topLinePunct/>
              <w:snapToGrid w:val="0"/>
              <w:spacing w:line="560" w:lineRule="exact"/>
              <w:rPr>
                <w:rFonts w:ascii="仿宋_GB2312" w:eastAsia="仿宋_GB2312" w:hAnsi="宋体"/>
                <w:sz w:val="32"/>
                <w:szCs w:val="32"/>
              </w:rPr>
            </w:pPr>
            <w:r w:rsidRPr="00B56220">
              <w:rPr>
                <w:rFonts w:ascii="仿宋_GB2312" w:eastAsia="仿宋_GB2312" w:hAnsi="宋体" w:hint="eastAsia"/>
                <w:sz w:val="32"/>
                <w:szCs w:val="32"/>
              </w:rPr>
              <w:t>各约80人</w:t>
            </w:r>
          </w:p>
        </w:tc>
      </w:tr>
    </w:tbl>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lastRenderedPageBreak/>
        <w:t>（</w:t>
      </w:r>
      <w:r w:rsidR="008F5F27">
        <w:rPr>
          <w:rFonts w:ascii="仿宋_GB2312" w:eastAsia="仿宋_GB2312" w:hAnsi="宋体" w:hint="eastAsia"/>
          <w:sz w:val="32"/>
          <w:szCs w:val="32"/>
        </w:rPr>
        <w:t>7</w:t>
      </w:r>
      <w:r w:rsidRPr="00B56220">
        <w:rPr>
          <w:rFonts w:ascii="仿宋_GB2312" w:eastAsia="仿宋_GB2312" w:hAnsi="宋体" w:hint="eastAsia"/>
          <w:sz w:val="32"/>
          <w:szCs w:val="32"/>
        </w:rPr>
        <w:t>）其他服务</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服务时间：中标之日起至2019年12月31日</w:t>
      </w:r>
    </w:p>
    <w:p w:rsidR="00B56220" w:rsidRPr="00B56220" w:rsidRDefault="00B56220" w:rsidP="00B56220">
      <w:pPr>
        <w:topLinePunct/>
        <w:snapToGrid w:val="0"/>
        <w:spacing w:line="560" w:lineRule="exact"/>
        <w:ind w:firstLineChars="200" w:firstLine="640"/>
        <w:rPr>
          <w:rFonts w:ascii="仿宋_GB2312" w:eastAsia="仿宋_GB2312" w:hAnsi="宋体"/>
          <w:sz w:val="32"/>
          <w:szCs w:val="32"/>
        </w:rPr>
      </w:pPr>
      <w:r w:rsidRPr="00B56220">
        <w:rPr>
          <w:rFonts w:ascii="仿宋_GB2312" w:eastAsia="仿宋_GB2312" w:hAnsi="宋体" w:hint="eastAsia"/>
          <w:sz w:val="32"/>
          <w:szCs w:val="32"/>
        </w:rPr>
        <w:t>服务要求：筹办论坛起至论坛收尾期间其他的翻译服务需求。</w:t>
      </w:r>
    </w:p>
    <w:p w:rsidR="00B56220" w:rsidRPr="00B56220" w:rsidRDefault="00B56220" w:rsidP="0070449D">
      <w:pPr>
        <w:spacing w:line="560" w:lineRule="exact"/>
        <w:ind w:firstLineChars="200" w:firstLine="640"/>
        <w:rPr>
          <w:rStyle w:val="a5"/>
          <w:rFonts w:ascii="黑体" w:eastAsia="黑体" w:hAnsi="黑体" w:cs="仿宋"/>
          <w:sz w:val="32"/>
          <w:szCs w:val="32"/>
          <w:lang w:val="zh-CN"/>
        </w:rPr>
      </w:pPr>
      <w:r w:rsidRPr="00B56220">
        <w:rPr>
          <w:rStyle w:val="a5"/>
          <w:rFonts w:ascii="黑体" w:eastAsia="黑体" w:hAnsi="黑体" w:cs="仿宋" w:hint="eastAsia"/>
          <w:sz w:val="32"/>
          <w:szCs w:val="32"/>
          <w:lang w:val="zh-CN"/>
        </w:rPr>
        <w:t>三、供应商的资质要求</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1. 公司</w:t>
      </w:r>
      <w:r w:rsidRPr="000E4CF6">
        <w:rPr>
          <w:rStyle w:val="a5"/>
          <w:rFonts w:ascii="仿宋_GB2312" w:eastAsia="仿宋_GB2312"/>
          <w:sz w:val="32"/>
          <w:szCs w:val="32"/>
        </w:rPr>
        <w:t>成立时间三年</w:t>
      </w:r>
      <w:r>
        <w:rPr>
          <w:rStyle w:val="a5"/>
          <w:rFonts w:ascii="仿宋_GB2312" w:eastAsia="仿宋_GB2312" w:hint="eastAsia"/>
          <w:sz w:val="32"/>
          <w:szCs w:val="32"/>
        </w:rPr>
        <w:t>及以上</w:t>
      </w:r>
      <w:r w:rsidRPr="000E4CF6">
        <w:rPr>
          <w:rStyle w:val="a5"/>
          <w:rFonts w:ascii="仿宋_GB2312" w:eastAsia="仿宋_GB2312"/>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2. </w:t>
      </w:r>
      <w:r w:rsidR="008F5F27" w:rsidRPr="000E4CF6">
        <w:rPr>
          <w:rStyle w:val="a5"/>
          <w:rFonts w:ascii="仿宋_GB2312" w:eastAsia="仿宋_GB2312"/>
          <w:sz w:val="32"/>
          <w:szCs w:val="32"/>
        </w:rPr>
        <w:t>企业具有AAA及其以上信用等级或通过ISO质量管理体系认证</w:t>
      </w:r>
      <w:r w:rsidRPr="000E4CF6">
        <w:rPr>
          <w:rStyle w:val="a5"/>
          <w:rFonts w:ascii="仿宋_GB2312" w:eastAsia="仿宋_GB2312"/>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3. </w:t>
      </w:r>
      <w:r w:rsidRPr="000E4CF6">
        <w:rPr>
          <w:rStyle w:val="a5"/>
          <w:rFonts w:ascii="仿宋_GB2312" w:eastAsia="仿宋_GB2312"/>
          <w:sz w:val="32"/>
          <w:szCs w:val="32"/>
        </w:rPr>
        <w:t>有政府类</w:t>
      </w:r>
      <w:r w:rsidRPr="000E4CF6">
        <w:rPr>
          <w:rStyle w:val="a5"/>
          <w:rFonts w:ascii="仿宋_GB2312" w:eastAsia="仿宋_GB2312" w:hint="eastAsia"/>
          <w:sz w:val="32"/>
          <w:szCs w:val="32"/>
        </w:rPr>
        <w:t>国际会议</w:t>
      </w:r>
      <w:r w:rsidRPr="000E4CF6">
        <w:rPr>
          <w:rStyle w:val="a5"/>
          <w:rFonts w:ascii="仿宋_GB2312" w:eastAsia="仿宋_GB2312"/>
          <w:sz w:val="32"/>
          <w:szCs w:val="32"/>
        </w:rPr>
        <w:t>同传项目服务业绩，近三年服务过的政府项目</w:t>
      </w:r>
      <w:r w:rsidR="008F5F27">
        <w:rPr>
          <w:rStyle w:val="a5"/>
          <w:rFonts w:ascii="仿宋_GB2312" w:eastAsia="仿宋_GB2312" w:hint="eastAsia"/>
          <w:sz w:val="32"/>
          <w:szCs w:val="32"/>
        </w:rPr>
        <w:t>30</w:t>
      </w:r>
      <w:r w:rsidRPr="000E4CF6">
        <w:rPr>
          <w:rStyle w:val="a5"/>
          <w:rFonts w:ascii="仿宋_GB2312" w:eastAsia="仿宋_GB2312"/>
          <w:sz w:val="32"/>
          <w:szCs w:val="32"/>
        </w:rPr>
        <w:t>个</w:t>
      </w:r>
      <w:r>
        <w:rPr>
          <w:rStyle w:val="a5"/>
          <w:rFonts w:ascii="仿宋_GB2312" w:eastAsia="仿宋_GB2312" w:hint="eastAsia"/>
          <w:sz w:val="32"/>
          <w:szCs w:val="32"/>
        </w:rPr>
        <w:t>及以上</w:t>
      </w:r>
      <w:r w:rsidRPr="000E4CF6">
        <w:rPr>
          <w:rStyle w:val="a5"/>
          <w:rFonts w:ascii="仿宋_GB2312" w:eastAsia="仿宋_GB2312"/>
          <w:sz w:val="32"/>
          <w:szCs w:val="32"/>
        </w:rPr>
        <w:t>，国家级或省级政府同传项目3个</w:t>
      </w:r>
      <w:r>
        <w:rPr>
          <w:rStyle w:val="a5"/>
          <w:rFonts w:ascii="仿宋_GB2312" w:eastAsia="仿宋_GB2312" w:hint="eastAsia"/>
          <w:sz w:val="32"/>
          <w:szCs w:val="32"/>
        </w:rPr>
        <w:t>及以上</w:t>
      </w:r>
      <w:r w:rsidRPr="000E4CF6">
        <w:rPr>
          <w:rStyle w:val="a5"/>
          <w:rFonts w:ascii="仿宋_GB2312" w:eastAsia="仿宋_GB2312"/>
          <w:sz w:val="32"/>
          <w:szCs w:val="32"/>
        </w:rPr>
        <w:t>，地市级政府同传项目</w:t>
      </w:r>
      <w:r w:rsidR="008F5F27">
        <w:rPr>
          <w:rStyle w:val="a5"/>
          <w:rFonts w:ascii="仿宋_GB2312" w:eastAsia="仿宋_GB2312" w:hint="eastAsia"/>
          <w:sz w:val="32"/>
          <w:szCs w:val="32"/>
        </w:rPr>
        <w:t>2</w:t>
      </w:r>
      <w:r w:rsidR="00B92498">
        <w:rPr>
          <w:rStyle w:val="a5"/>
          <w:rFonts w:ascii="仿宋_GB2312" w:eastAsia="仿宋_GB2312" w:hint="eastAsia"/>
          <w:sz w:val="32"/>
          <w:szCs w:val="32"/>
        </w:rPr>
        <w:t>0</w:t>
      </w:r>
      <w:r w:rsidRPr="000E4CF6">
        <w:rPr>
          <w:rStyle w:val="a5"/>
          <w:rFonts w:ascii="仿宋_GB2312" w:eastAsia="仿宋_GB2312"/>
          <w:sz w:val="32"/>
          <w:szCs w:val="32"/>
        </w:rPr>
        <w:t>个</w:t>
      </w:r>
      <w:r>
        <w:rPr>
          <w:rStyle w:val="a5"/>
          <w:rFonts w:ascii="仿宋_GB2312" w:eastAsia="仿宋_GB2312" w:hint="eastAsia"/>
          <w:sz w:val="32"/>
          <w:szCs w:val="32"/>
        </w:rPr>
        <w:t>及以上</w:t>
      </w:r>
      <w:r w:rsidRPr="000E4CF6">
        <w:rPr>
          <w:rStyle w:val="a5"/>
          <w:rFonts w:ascii="仿宋_GB2312" w:eastAsia="仿宋_GB2312" w:hint="eastAsia"/>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4. </w:t>
      </w:r>
      <w:r w:rsidRPr="000E4CF6">
        <w:rPr>
          <w:rStyle w:val="a5"/>
          <w:rFonts w:ascii="仿宋_GB2312" w:eastAsia="仿宋_GB2312"/>
          <w:sz w:val="32"/>
          <w:szCs w:val="32"/>
        </w:rPr>
        <w:t>英语翻译人员需获得（CATTI）英语口译二级及以上证书</w:t>
      </w:r>
      <w:r w:rsidRPr="000E4CF6">
        <w:rPr>
          <w:rStyle w:val="a5"/>
          <w:rFonts w:ascii="仿宋_GB2312" w:eastAsia="仿宋_GB2312" w:hint="eastAsia"/>
          <w:sz w:val="32"/>
          <w:szCs w:val="32"/>
        </w:rPr>
        <w:t>；</w:t>
      </w:r>
    </w:p>
    <w:p w:rsidR="004D7239" w:rsidRPr="000E4CF6" w:rsidRDefault="004D7239" w:rsidP="004D7239">
      <w:pPr>
        <w:spacing w:line="560" w:lineRule="exact"/>
        <w:ind w:firstLineChars="200" w:firstLine="640"/>
        <w:rPr>
          <w:rStyle w:val="a5"/>
          <w:rFonts w:ascii="仿宋_GB2312" w:eastAsia="仿宋_GB2312"/>
          <w:sz w:val="32"/>
          <w:szCs w:val="32"/>
        </w:rPr>
      </w:pPr>
      <w:r w:rsidRPr="000E4CF6">
        <w:rPr>
          <w:rStyle w:val="a5"/>
          <w:rFonts w:ascii="仿宋_GB2312" w:eastAsia="仿宋_GB2312" w:hint="eastAsia"/>
          <w:sz w:val="32"/>
          <w:szCs w:val="32"/>
        </w:rPr>
        <w:t xml:space="preserve">5. </w:t>
      </w:r>
      <w:r w:rsidRPr="000E4CF6">
        <w:rPr>
          <w:rStyle w:val="a5"/>
          <w:rFonts w:ascii="仿宋_GB2312" w:eastAsia="仿宋_GB2312"/>
          <w:sz w:val="32"/>
          <w:szCs w:val="32"/>
        </w:rPr>
        <w:t>报价人所指派的服务团队应由标准化领域和同传领域具有丰富从业经验的资深人员组成，其中项目团队负责人应至少具有</w:t>
      </w:r>
      <w:r w:rsidRPr="00326320">
        <w:rPr>
          <w:rStyle w:val="a5"/>
          <w:rFonts w:ascii="仿宋_GB2312" w:eastAsia="仿宋_GB2312"/>
          <w:sz w:val="32"/>
          <w:szCs w:val="32"/>
        </w:rPr>
        <w:t>5年以上相关工作经验，并主持过至少10个以上类似项目；团队主要成员应具有</w:t>
      </w:r>
      <w:r w:rsidR="0031730C" w:rsidRPr="00326320">
        <w:rPr>
          <w:rStyle w:val="a5"/>
          <w:rFonts w:ascii="仿宋_GB2312" w:eastAsia="仿宋_GB2312" w:hint="eastAsia"/>
          <w:sz w:val="32"/>
          <w:szCs w:val="32"/>
        </w:rPr>
        <w:t>5</w:t>
      </w:r>
      <w:r w:rsidRPr="00326320">
        <w:rPr>
          <w:rStyle w:val="a5"/>
          <w:rFonts w:ascii="仿宋_GB2312" w:eastAsia="仿宋_GB2312"/>
          <w:sz w:val="32"/>
          <w:szCs w:val="32"/>
        </w:rPr>
        <w:t>年以上相关工作经验，并参与过至少</w:t>
      </w:r>
      <w:r w:rsidR="0031730C" w:rsidRPr="00326320">
        <w:rPr>
          <w:rStyle w:val="a5"/>
          <w:rFonts w:ascii="仿宋_GB2312" w:eastAsia="仿宋_GB2312" w:hint="eastAsia"/>
          <w:sz w:val="32"/>
          <w:szCs w:val="32"/>
        </w:rPr>
        <w:t>10</w:t>
      </w:r>
      <w:r w:rsidRPr="00326320">
        <w:rPr>
          <w:rStyle w:val="a5"/>
          <w:rFonts w:ascii="仿宋_GB2312" w:eastAsia="仿宋_GB2312"/>
          <w:sz w:val="32"/>
          <w:szCs w:val="32"/>
        </w:rPr>
        <w:t>个类似项目</w:t>
      </w:r>
      <w:r w:rsidRPr="000E4CF6">
        <w:rPr>
          <w:rStyle w:val="a5"/>
          <w:rFonts w:ascii="仿宋_GB2312" w:eastAsia="仿宋_GB2312" w:hint="eastAsia"/>
          <w:sz w:val="32"/>
          <w:szCs w:val="32"/>
        </w:rPr>
        <w:t>。</w:t>
      </w:r>
    </w:p>
    <w:p w:rsidR="00401D3E" w:rsidRDefault="002761C9" w:rsidP="0070449D">
      <w:pPr>
        <w:spacing w:line="560" w:lineRule="exact"/>
        <w:ind w:firstLineChars="200" w:firstLine="640"/>
        <w:rPr>
          <w:rStyle w:val="a5"/>
          <w:rFonts w:ascii="黑体" w:eastAsia="黑体" w:hAnsi="黑体" w:cs="仿宋"/>
          <w:sz w:val="32"/>
          <w:szCs w:val="32"/>
          <w:lang w:val="zh-CN"/>
        </w:rPr>
      </w:pPr>
      <w:r w:rsidRPr="002761C9">
        <w:rPr>
          <w:rStyle w:val="a5"/>
          <w:rFonts w:ascii="黑体" w:eastAsia="黑体" w:hAnsi="黑体" w:cs="仿宋" w:hint="eastAsia"/>
          <w:sz w:val="32"/>
          <w:szCs w:val="32"/>
          <w:lang w:val="zh-CN"/>
        </w:rPr>
        <w:t>四、评分标准</w:t>
      </w:r>
    </w:p>
    <w:tbl>
      <w:tblPr>
        <w:tblW w:w="853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416"/>
        <w:gridCol w:w="946"/>
        <w:gridCol w:w="4944"/>
      </w:tblGrid>
      <w:tr w:rsidR="00326320" w:rsidRPr="000B697C" w:rsidTr="00326320">
        <w:trPr>
          <w:cantSplit/>
          <w:trHeight w:val="481"/>
          <w:jc w:val="center"/>
        </w:trPr>
        <w:tc>
          <w:tcPr>
            <w:tcW w:w="2646" w:type="dxa"/>
            <w:gridSpan w:val="2"/>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sz w:val="32"/>
              </w:rPr>
              <w:t>评分因素</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分值</w:t>
            </w:r>
          </w:p>
        </w:tc>
        <w:tc>
          <w:tcPr>
            <w:tcW w:w="4944"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sz w:val="32"/>
              </w:rPr>
              <w:t>评分标准</w:t>
            </w:r>
          </w:p>
        </w:tc>
      </w:tr>
      <w:tr w:rsidR="00326320" w:rsidRPr="000B697C" w:rsidTr="00326320">
        <w:trPr>
          <w:cantSplit/>
          <w:trHeight w:val="1041"/>
          <w:jc w:val="center"/>
        </w:trPr>
        <w:tc>
          <w:tcPr>
            <w:tcW w:w="2646" w:type="dxa"/>
            <w:gridSpan w:val="2"/>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报价部分</w:t>
            </w:r>
            <w:r w:rsidR="009731AF">
              <w:rPr>
                <w:rStyle w:val="a5"/>
                <w:rFonts w:ascii="仿宋_GB2312" w:eastAsia="仿宋_GB2312" w:hint="eastAsia"/>
                <w:sz w:val="32"/>
              </w:rPr>
              <w:t>(20分)</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20分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满足采购文件要求且投标价格平均价为评标基准价，其价格分为满分（20分）。其他供应商的价格分统一按照下列公式计算：投标报价得分＝（评标基准价／投标报价）×20。</w:t>
            </w:r>
          </w:p>
        </w:tc>
      </w:tr>
      <w:tr w:rsidR="00326320" w:rsidRPr="000B697C" w:rsidTr="00326320">
        <w:trPr>
          <w:cantSplit/>
          <w:trHeight w:val="992"/>
          <w:jc w:val="center"/>
        </w:trPr>
        <w:tc>
          <w:tcPr>
            <w:tcW w:w="1230" w:type="dxa"/>
            <w:vMerge w:val="restart"/>
            <w:vAlign w:val="center"/>
          </w:tcPr>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lastRenderedPageBreak/>
              <w:t>商务</w:t>
            </w:r>
          </w:p>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部分</w:t>
            </w:r>
          </w:p>
          <w:p w:rsidR="00326320" w:rsidRPr="00326320" w:rsidRDefault="00326320" w:rsidP="00326320">
            <w:pPr>
              <w:spacing w:line="440" w:lineRule="exact"/>
              <w:jc w:val="center"/>
              <w:rPr>
                <w:rStyle w:val="a5"/>
                <w:rFonts w:ascii="仿宋_GB2312" w:eastAsia="仿宋_GB2312"/>
                <w:sz w:val="32"/>
              </w:rPr>
            </w:pPr>
            <w:r>
              <w:rPr>
                <w:rStyle w:val="a5"/>
                <w:rFonts w:ascii="仿宋_GB2312" w:eastAsia="仿宋_GB2312" w:hint="eastAsia"/>
                <w:sz w:val="32"/>
              </w:rPr>
              <w:t>(18分)</w:t>
            </w: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企业业绩</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自2016年1月1日至招标公告发布之日期间（以合同签订时间为准）的同类业绩（国际会议翻译服务），每份得1分，满分6分。</w:t>
            </w:r>
          </w:p>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须提供合同原件，否则不得分。</w:t>
            </w:r>
          </w:p>
        </w:tc>
      </w:tr>
      <w:tr w:rsidR="00326320" w:rsidRPr="000B697C" w:rsidTr="00326320">
        <w:trPr>
          <w:cantSplit/>
          <w:trHeight w:val="992"/>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企业资质</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中国翻译协会会员单位得2分。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中国翻译协会理事单位得6分。</w:t>
            </w:r>
          </w:p>
        </w:tc>
      </w:tr>
      <w:tr w:rsidR="00326320" w:rsidRPr="000B697C" w:rsidTr="00326320">
        <w:trPr>
          <w:cantSplit/>
          <w:trHeight w:val="616"/>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企业认证</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6分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供应商具有高新技术企业证书得4分；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供应商通过ISO9001质量管理体系认证得2分。</w:t>
            </w:r>
          </w:p>
        </w:tc>
      </w:tr>
      <w:tr w:rsidR="00326320" w:rsidRPr="000B697C" w:rsidTr="00326320">
        <w:trPr>
          <w:cantSplit/>
          <w:trHeight w:val="429"/>
          <w:jc w:val="center"/>
        </w:trPr>
        <w:tc>
          <w:tcPr>
            <w:tcW w:w="1230" w:type="dxa"/>
            <w:vMerge w:val="restart"/>
            <w:vAlign w:val="center"/>
          </w:tcPr>
          <w:p w:rsid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技术</w:t>
            </w:r>
          </w:p>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部分</w:t>
            </w:r>
            <w:r>
              <w:rPr>
                <w:rStyle w:val="a5"/>
                <w:rFonts w:ascii="仿宋_GB2312" w:eastAsia="仿宋_GB2312" w:hint="eastAsia"/>
                <w:sz w:val="32"/>
              </w:rPr>
              <w:t>(62分)</w:t>
            </w: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服务方案</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18分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工作流程方案、时间安排、工作计划、详细的可行性服务方案、完整的项目组织管理措施及服务保障措施等综合评分，得6-1分。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整体服务方案符合磋商文件要求且详尽完备，得6-1分。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有详细的应急事件处理预案，得6-1分。</w:t>
            </w:r>
          </w:p>
        </w:tc>
      </w:tr>
      <w:tr w:rsidR="00326320" w:rsidRPr="000B697C" w:rsidTr="00326320">
        <w:trPr>
          <w:cantSplit/>
          <w:trHeight w:val="429"/>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企业实力</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14分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供应商专业化水平、诚信建设、品牌建设等方面打分，得7-1分。</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供应商参与大型国际会议翻译的经验与优势、服务能力等，得7-1分。</w:t>
            </w:r>
          </w:p>
        </w:tc>
      </w:tr>
      <w:tr w:rsidR="00326320" w:rsidRPr="000B697C" w:rsidTr="00326320">
        <w:trPr>
          <w:cantSplit/>
          <w:trHeight w:val="429"/>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人员配备</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12分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项目负责人为全国翻译专业资格（水平）考试一级翻译的，得4分（须提供证书复印件加盖公章，同时提供近三个月的社保证明原件&lt;以通过社会劳动保障部门网站打印并加盖供应商公章或社保中心出具的证明原件为准&gt;）；</w:t>
            </w:r>
          </w:p>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项目成员专业性强，经验丰富，配备合理的，得8-1分。</w:t>
            </w:r>
          </w:p>
        </w:tc>
      </w:tr>
      <w:tr w:rsidR="00326320" w:rsidRPr="000B697C" w:rsidTr="00326320">
        <w:trPr>
          <w:cantSplit/>
          <w:trHeight w:val="590"/>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服务定位</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9分</w:t>
            </w:r>
          </w:p>
        </w:tc>
        <w:tc>
          <w:tcPr>
            <w:tcW w:w="4944" w:type="dxa"/>
            <w:vAlign w:val="center"/>
          </w:tcPr>
          <w:p w:rsidR="00326320" w:rsidRPr="00326320" w:rsidRDefault="00326320" w:rsidP="00326320">
            <w:pPr>
              <w:spacing w:line="440" w:lineRule="exact"/>
              <w:rPr>
                <w:rStyle w:val="a5"/>
                <w:rFonts w:ascii="仿宋_GB2312" w:eastAsia="仿宋_GB2312"/>
                <w:sz w:val="32"/>
              </w:rPr>
            </w:pPr>
            <w:r w:rsidRPr="00326320">
              <w:rPr>
                <w:rStyle w:val="a5"/>
                <w:rFonts w:ascii="仿宋_GB2312" w:eastAsia="仿宋_GB2312" w:hint="eastAsia"/>
                <w:sz w:val="32"/>
              </w:rPr>
              <w:t>从服务好业主角度出发对项目的整体统筹规划、认识深刻、定位合理的，得9-1分。</w:t>
            </w:r>
          </w:p>
        </w:tc>
      </w:tr>
      <w:tr w:rsidR="00326320" w:rsidRPr="000B697C" w:rsidTr="00326320">
        <w:trPr>
          <w:cantSplit/>
          <w:trHeight w:val="828"/>
          <w:jc w:val="center"/>
        </w:trPr>
        <w:tc>
          <w:tcPr>
            <w:tcW w:w="1230" w:type="dxa"/>
            <w:vMerge/>
            <w:vAlign w:val="center"/>
          </w:tcPr>
          <w:p w:rsidR="00326320" w:rsidRPr="00326320" w:rsidRDefault="00326320" w:rsidP="00326320">
            <w:pPr>
              <w:spacing w:line="440" w:lineRule="exact"/>
              <w:jc w:val="center"/>
              <w:rPr>
                <w:rStyle w:val="a5"/>
                <w:rFonts w:ascii="仿宋_GB2312" w:eastAsia="仿宋_GB2312"/>
                <w:sz w:val="32"/>
              </w:rPr>
            </w:pPr>
          </w:p>
        </w:tc>
        <w:tc>
          <w:tcPr>
            <w:tcW w:w="141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服务保证措施</w:t>
            </w:r>
          </w:p>
        </w:tc>
        <w:tc>
          <w:tcPr>
            <w:tcW w:w="946" w:type="dxa"/>
            <w:vAlign w:val="center"/>
          </w:tcPr>
          <w:p w:rsidR="00326320" w:rsidRPr="00326320" w:rsidRDefault="00326320" w:rsidP="00326320">
            <w:pPr>
              <w:spacing w:line="440" w:lineRule="exact"/>
              <w:jc w:val="center"/>
              <w:rPr>
                <w:rStyle w:val="a5"/>
                <w:rFonts w:ascii="仿宋_GB2312" w:eastAsia="仿宋_GB2312"/>
                <w:sz w:val="32"/>
              </w:rPr>
            </w:pPr>
            <w:r w:rsidRPr="00326320">
              <w:rPr>
                <w:rStyle w:val="a5"/>
                <w:rFonts w:ascii="仿宋_GB2312" w:eastAsia="仿宋_GB2312" w:hint="eastAsia"/>
                <w:sz w:val="32"/>
              </w:rPr>
              <w:t>9分</w:t>
            </w:r>
          </w:p>
        </w:tc>
        <w:tc>
          <w:tcPr>
            <w:tcW w:w="4944" w:type="dxa"/>
            <w:vAlign w:val="center"/>
          </w:tcPr>
          <w:p w:rsidR="00326320" w:rsidRPr="00326320" w:rsidRDefault="00326320" w:rsidP="00326320">
            <w:pPr>
              <w:spacing w:line="440" w:lineRule="exact"/>
              <w:jc w:val="left"/>
              <w:rPr>
                <w:rStyle w:val="a5"/>
                <w:rFonts w:ascii="仿宋_GB2312" w:eastAsia="仿宋_GB2312"/>
                <w:sz w:val="32"/>
              </w:rPr>
            </w:pPr>
            <w:r w:rsidRPr="00326320">
              <w:rPr>
                <w:rStyle w:val="a5"/>
                <w:rFonts w:ascii="仿宋_GB2312" w:eastAsia="仿宋_GB2312" w:hint="eastAsia"/>
                <w:sz w:val="32"/>
              </w:rPr>
              <w:t>投标人组织机构及服务质量保证措施、保密措施等能做到机构健全，建立完整的工作台帐、工作信息收集、反馈等客户质量保证措施，得9-1分。</w:t>
            </w:r>
          </w:p>
        </w:tc>
      </w:tr>
    </w:tbl>
    <w:p w:rsidR="00FB5E51" w:rsidRPr="00FB5E51" w:rsidRDefault="00FB5E51" w:rsidP="00FB5E51">
      <w:pPr>
        <w:spacing w:line="560" w:lineRule="exact"/>
        <w:ind w:firstLineChars="200" w:firstLine="640"/>
        <w:rPr>
          <w:rStyle w:val="a5"/>
          <w:rFonts w:ascii="黑体" w:eastAsia="黑体" w:hAnsi="黑体"/>
          <w:sz w:val="32"/>
          <w:szCs w:val="32"/>
        </w:rPr>
      </w:pPr>
      <w:r w:rsidRPr="00FB5E51">
        <w:rPr>
          <w:rStyle w:val="a5"/>
          <w:rFonts w:ascii="黑体" w:eastAsia="黑体" w:hAnsi="黑体" w:hint="eastAsia"/>
          <w:sz w:val="32"/>
          <w:szCs w:val="32"/>
        </w:rPr>
        <w:t>五、公告</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本次采购公告在</w:t>
      </w:r>
      <w:r>
        <w:rPr>
          <w:rFonts w:ascii="仿宋_GB2312" w:eastAsia="仿宋_GB2312" w:hAnsi="仿宋" w:cs="仿宋" w:hint="eastAsia"/>
          <w:color w:val="000000"/>
          <w:sz w:val="32"/>
          <w:szCs w:val="32"/>
          <w:lang w:val="zh-CN"/>
        </w:rPr>
        <w:t>2019</w:t>
      </w:r>
      <w:r w:rsidRPr="00FB5E51">
        <w:rPr>
          <w:rFonts w:ascii="仿宋_GB2312" w:eastAsia="仿宋_GB2312" w:hAnsi="仿宋" w:cs="仿宋"/>
          <w:color w:val="000000"/>
          <w:sz w:val="32"/>
          <w:szCs w:val="32"/>
          <w:lang w:val="zh-CN"/>
        </w:rPr>
        <w:t>青岛国际标准化论坛官网发布，公告期</w:t>
      </w:r>
      <w:r w:rsidR="008F5F27">
        <w:rPr>
          <w:rFonts w:ascii="仿宋_GB2312" w:eastAsia="仿宋_GB2312" w:hAnsi="仿宋" w:cs="仿宋" w:hint="eastAsia"/>
          <w:color w:val="000000"/>
          <w:sz w:val="32"/>
          <w:szCs w:val="32"/>
          <w:lang w:val="zh-CN"/>
        </w:rPr>
        <w:t>3</w:t>
      </w:r>
      <w:r w:rsidRPr="00FB5E51">
        <w:rPr>
          <w:rFonts w:ascii="仿宋_GB2312" w:eastAsia="仿宋_GB2312" w:hAnsi="仿宋" w:cs="仿宋"/>
          <w:color w:val="000000"/>
          <w:sz w:val="32"/>
          <w:szCs w:val="32"/>
          <w:lang w:val="zh-CN"/>
        </w:rPr>
        <w:t xml:space="preserve">天。 </w:t>
      </w:r>
      <w:r w:rsidRPr="00FB5E51">
        <w:rPr>
          <w:rFonts w:ascii="仿宋_GB2312" w:eastAsia="仿宋_GB2312" w:hAnsi="仿宋" w:cs="仿宋"/>
          <w:color w:val="000000"/>
          <w:sz w:val="32"/>
          <w:szCs w:val="32"/>
          <w:lang w:val="zh-CN"/>
        </w:rPr>
        <w:t>  </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时间：自201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月</w:t>
      </w:r>
      <w:r>
        <w:rPr>
          <w:rFonts w:ascii="仿宋_GB2312" w:eastAsia="仿宋_GB2312" w:hAnsi="仿宋" w:cs="仿宋" w:hint="eastAsia"/>
          <w:color w:val="000000"/>
          <w:sz w:val="32"/>
          <w:szCs w:val="32"/>
          <w:lang w:val="zh-CN"/>
        </w:rPr>
        <w:t>1</w:t>
      </w:r>
      <w:r w:rsidR="008F5F27">
        <w:rPr>
          <w:rFonts w:ascii="仿宋_GB2312" w:eastAsia="仿宋_GB2312" w:hAnsi="仿宋" w:cs="仿宋" w:hint="eastAsia"/>
          <w:color w:val="000000"/>
          <w:sz w:val="32"/>
          <w:szCs w:val="32"/>
          <w:lang w:val="zh-CN"/>
        </w:rPr>
        <w:t>6</w:t>
      </w:r>
      <w:r w:rsidRPr="00FB5E51">
        <w:rPr>
          <w:rFonts w:ascii="仿宋_GB2312" w:eastAsia="仿宋_GB2312" w:hAnsi="仿宋" w:cs="仿宋"/>
          <w:color w:val="000000"/>
          <w:sz w:val="32"/>
          <w:szCs w:val="32"/>
          <w:lang w:val="zh-CN"/>
        </w:rPr>
        <w:t>日起至201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月</w:t>
      </w:r>
      <w:r w:rsidR="008F5F27">
        <w:rPr>
          <w:rFonts w:ascii="仿宋_GB2312" w:eastAsia="仿宋_GB2312" w:hAnsi="仿宋" w:cs="仿宋" w:hint="eastAsia"/>
          <w:color w:val="000000"/>
          <w:sz w:val="32"/>
          <w:szCs w:val="32"/>
          <w:lang w:val="zh-CN"/>
        </w:rPr>
        <w:t>19</w:t>
      </w:r>
      <w:r w:rsidRPr="00FB5E51">
        <w:rPr>
          <w:rFonts w:ascii="仿宋_GB2312" w:eastAsia="仿宋_GB2312" w:hAnsi="仿宋" w:cs="仿宋"/>
          <w:color w:val="000000"/>
          <w:sz w:val="32"/>
          <w:szCs w:val="32"/>
          <w:lang w:val="zh-CN"/>
        </w:rPr>
        <w:t>日。（北京时间）</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地点：青岛市</w:t>
      </w:r>
      <w:r>
        <w:rPr>
          <w:rFonts w:ascii="仿宋_GB2312" w:eastAsia="仿宋_GB2312" w:hAnsi="仿宋" w:cs="仿宋" w:hint="eastAsia"/>
          <w:color w:val="000000"/>
          <w:sz w:val="32"/>
          <w:szCs w:val="32"/>
          <w:lang w:val="zh-CN"/>
        </w:rPr>
        <w:t>标准化研究院</w:t>
      </w:r>
      <w:r w:rsidRPr="00FB5E51">
        <w:rPr>
          <w:rFonts w:ascii="仿宋_GB2312" w:eastAsia="仿宋_GB2312" w:hAnsi="仿宋" w:cs="仿宋"/>
          <w:color w:val="000000"/>
          <w:sz w:val="32"/>
          <w:szCs w:val="32"/>
          <w:lang w:val="zh-CN"/>
        </w:rPr>
        <w:t>（</w:t>
      </w:r>
      <w:r>
        <w:rPr>
          <w:rFonts w:ascii="仿宋_GB2312" w:eastAsia="仿宋_GB2312" w:hAnsi="仿宋" w:cs="仿宋" w:hint="eastAsia"/>
          <w:color w:val="000000"/>
          <w:sz w:val="32"/>
          <w:szCs w:val="32"/>
          <w:lang w:val="zh-CN"/>
        </w:rPr>
        <w:t>科苑纬四路77号2号楼C座209室</w:t>
      </w:r>
      <w:r w:rsidRPr="00FB5E51">
        <w:rPr>
          <w:rFonts w:ascii="仿宋_GB2312" w:eastAsia="仿宋_GB2312" w:hAnsi="仿宋" w:cs="仿宋"/>
          <w:color w:val="000000"/>
          <w:sz w:val="32"/>
          <w:szCs w:val="32"/>
          <w:lang w:val="zh-CN"/>
        </w:rPr>
        <w:t>）</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方式：携带加盖单位公章的营业执照复印件或单位授权委托书原件，按照上述时间、地点获取招标文件。</w:t>
      </w:r>
    </w:p>
    <w:p w:rsidR="00FB5E51" w:rsidRPr="00FB5E51" w:rsidRDefault="00FB5E51" w:rsidP="003D0493">
      <w:pPr>
        <w:spacing w:line="560" w:lineRule="exact"/>
        <w:ind w:firstLineChars="200" w:firstLine="640"/>
        <w:rPr>
          <w:rStyle w:val="a5"/>
          <w:rFonts w:ascii="黑体" w:eastAsia="黑体" w:hAnsi="黑体"/>
          <w:sz w:val="32"/>
          <w:szCs w:val="32"/>
        </w:rPr>
      </w:pPr>
      <w:r w:rsidRPr="00FB5E51">
        <w:rPr>
          <w:rStyle w:val="a5"/>
          <w:rFonts w:ascii="黑体" w:eastAsia="黑体" w:hAnsi="黑体" w:hint="eastAsia"/>
          <w:sz w:val="32"/>
          <w:szCs w:val="32"/>
        </w:rPr>
        <w:t>六、咨询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公告期间接听电话咨询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lastRenderedPageBreak/>
        <w:t>电</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话：</w:t>
      </w:r>
      <w:r>
        <w:rPr>
          <w:rFonts w:ascii="仿宋_GB2312" w:eastAsia="仿宋_GB2312" w:hAnsi="仿宋" w:cs="仿宋" w:hint="eastAsia"/>
          <w:color w:val="000000"/>
          <w:sz w:val="32"/>
          <w:szCs w:val="32"/>
          <w:lang w:val="zh-CN"/>
        </w:rPr>
        <w:t>0532-68069128</w:t>
      </w:r>
    </w:p>
    <w:p w:rsidR="00FB5E51" w:rsidRPr="00FB5E51" w:rsidRDefault="00FB5E51" w:rsidP="00FB5E51">
      <w:pPr>
        <w:autoSpaceDE w:val="0"/>
        <w:autoSpaceDN w:val="0"/>
        <w:adjustRightInd w:val="0"/>
        <w:spacing w:line="560" w:lineRule="exact"/>
        <w:ind w:firstLineChars="200" w:firstLine="640"/>
        <w:rPr>
          <w:rFonts w:ascii="黑体" w:eastAsia="黑体" w:hAnsi="黑体" w:cs="仿宋"/>
          <w:color w:val="000000"/>
          <w:sz w:val="32"/>
          <w:szCs w:val="32"/>
          <w:lang w:val="zh-CN"/>
        </w:rPr>
      </w:pPr>
      <w:r w:rsidRPr="00FB5E51">
        <w:rPr>
          <w:rFonts w:ascii="黑体" w:eastAsia="黑体" w:hAnsi="黑体" w:cs="仿宋"/>
          <w:color w:val="000000"/>
          <w:sz w:val="32"/>
          <w:szCs w:val="32"/>
          <w:lang w:val="zh-CN"/>
        </w:rPr>
        <w:t>七、评标时间以及地点</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时</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间：201</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年</w:t>
      </w:r>
      <w:r>
        <w:rPr>
          <w:rFonts w:ascii="仿宋_GB2312" w:eastAsia="仿宋_GB2312" w:hAnsi="仿宋" w:cs="仿宋" w:hint="eastAsia"/>
          <w:color w:val="000000"/>
          <w:sz w:val="32"/>
          <w:szCs w:val="32"/>
          <w:lang w:val="zh-CN"/>
        </w:rPr>
        <w:t>9</w:t>
      </w:r>
      <w:r w:rsidRPr="00FB5E51">
        <w:rPr>
          <w:rFonts w:ascii="仿宋_GB2312" w:eastAsia="仿宋_GB2312" w:hAnsi="仿宋" w:cs="仿宋"/>
          <w:color w:val="000000"/>
          <w:sz w:val="32"/>
          <w:szCs w:val="32"/>
          <w:lang w:val="zh-CN"/>
        </w:rPr>
        <w:t>月</w:t>
      </w:r>
      <w:r>
        <w:rPr>
          <w:rFonts w:ascii="仿宋_GB2312" w:eastAsia="仿宋_GB2312" w:hAnsi="仿宋" w:cs="仿宋" w:hint="eastAsia"/>
          <w:color w:val="000000"/>
          <w:sz w:val="32"/>
          <w:szCs w:val="32"/>
          <w:lang w:val="zh-CN"/>
        </w:rPr>
        <w:t>2</w:t>
      </w:r>
      <w:r w:rsidR="008F5F27">
        <w:rPr>
          <w:rFonts w:ascii="仿宋_GB2312" w:eastAsia="仿宋_GB2312" w:hAnsi="仿宋" w:cs="仿宋" w:hint="eastAsia"/>
          <w:color w:val="000000"/>
          <w:sz w:val="32"/>
          <w:szCs w:val="32"/>
          <w:lang w:val="zh-CN"/>
        </w:rPr>
        <w:t>0</w:t>
      </w:r>
      <w:r w:rsidRPr="00FB5E51">
        <w:rPr>
          <w:rFonts w:ascii="仿宋_GB2312" w:eastAsia="仿宋_GB2312" w:hAnsi="仿宋" w:cs="仿宋"/>
          <w:color w:val="000000"/>
          <w:sz w:val="32"/>
          <w:szCs w:val="32"/>
          <w:lang w:val="zh-CN"/>
        </w:rPr>
        <w:t>日</w:t>
      </w:r>
      <w:r>
        <w:rPr>
          <w:rFonts w:ascii="仿宋_GB2312" w:eastAsia="仿宋_GB2312" w:hAnsi="仿宋" w:cs="仿宋" w:hint="eastAsia"/>
          <w:color w:val="000000"/>
          <w:sz w:val="32"/>
          <w:szCs w:val="32"/>
          <w:lang w:val="zh-CN"/>
        </w:rPr>
        <w:t>1</w:t>
      </w:r>
      <w:r w:rsidR="009731AF">
        <w:rPr>
          <w:rFonts w:ascii="仿宋_GB2312" w:eastAsia="仿宋_GB2312" w:hAnsi="仿宋" w:cs="仿宋" w:hint="eastAsia"/>
          <w:color w:val="000000"/>
          <w:sz w:val="32"/>
          <w:szCs w:val="32"/>
          <w:lang w:val="zh-CN"/>
        </w:rPr>
        <w:t>4</w:t>
      </w:r>
      <w:r>
        <w:rPr>
          <w:rFonts w:ascii="仿宋_GB2312" w:eastAsia="仿宋_GB2312" w:hAnsi="仿宋" w:cs="仿宋" w:hint="eastAsia"/>
          <w:color w:val="000000"/>
          <w:sz w:val="32"/>
          <w:szCs w:val="32"/>
          <w:lang w:val="zh-CN"/>
        </w:rPr>
        <w:t>:</w:t>
      </w:r>
      <w:r w:rsidR="000A37BC">
        <w:rPr>
          <w:rFonts w:ascii="仿宋_GB2312" w:eastAsia="仿宋_GB2312" w:hAnsi="仿宋" w:cs="仿宋" w:hint="eastAsia"/>
          <w:color w:val="000000"/>
          <w:sz w:val="32"/>
          <w:szCs w:val="32"/>
          <w:lang w:val="zh-CN"/>
        </w:rPr>
        <w:t>30</w:t>
      </w:r>
      <w:r w:rsidRPr="00FB5E51">
        <w:rPr>
          <w:rFonts w:ascii="仿宋_GB2312" w:eastAsia="仿宋_GB2312" w:hAnsi="仿宋" w:cs="仿宋"/>
          <w:color w:val="000000"/>
          <w:sz w:val="32"/>
          <w:szCs w:val="32"/>
          <w:lang w:val="zh-CN"/>
        </w:rPr>
        <w:t>（北京时间）</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地</w:t>
      </w:r>
      <w:r w:rsidR="00C70E68">
        <w:rPr>
          <w:rFonts w:ascii="仿宋_GB2312" w:eastAsia="仿宋_GB2312" w:hAnsi="仿宋" w:cs="仿宋" w:hint="eastAsia"/>
          <w:color w:val="000000"/>
          <w:sz w:val="32"/>
          <w:szCs w:val="32"/>
          <w:lang w:val="zh-CN"/>
        </w:rPr>
        <w:t xml:space="preserve">  </w:t>
      </w:r>
      <w:r w:rsidRPr="00FB5E51">
        <w:rPr>
          <w:rFonts w:ascii="仿宋_GB2312" w:eastAsia="仿宋_GB2312" w:hAnsi="仿宋" w:cs="仿宋"/>
          <w:color w:val="000000"/>
          <w:sz w:val="32"/>
          <w:szCs w:val="32"/>
          <w:lang w:val="zh-CN"/>
        </w:rPr>
        <w:t>点：青岛市</w:t>
      </w:r>
      <w:r>
        <w:rPr>
          <w:rFonts w:ascii="仿宋_GB2312" w:eastAsia="仿宋_GB2312" w:hAnsi="仿宋" w:cs="仿宋" w:hint="eastAsia"/>
          <w:color w:val="000000"/>
          <w:sz w:val="32"/>
          <w:szCs w:val="32"/>
          <w:lang w:val="zh-CN"/>
        </w:rPr>
        <w:t>标准化研究院</w:t>
      </w:r>
      <w:r w:rsidRPr="00FB5E51">
        <w:rPr>
          <w:rFonts w:ascii="仿宋_GB2312" w:eastAsia="仿宋_GB2312" w:hAnsi="仿宋" w:cs="仿宋"/>
          <w:color w:val="000000"/>
          <w:sz w:val="32"/>
          <w:szCs w:val="32"/>
          <w:lang w:val="zh-CN"/>
        </w:rPr>
        <w:t>（</w:t>
      </w:r>
      <w:r>
        <w:rPr>
          <w:rFonts w:ascii="仿宋_GB2312" w:eastAsia="仿宋_GB2312" w:hAnsi="仿宋" w:cs="仿宋" w:hint="eastAsia"/>
          <w:color w:val="000000"/>
          <w:sz w:val="32"/>
          <w:szCs w:val="32"/>
          <w:lang w:val="zh-CN"/>
        </w:rPr>
        <w:t>科苑纬四路77号2号楼C座413会议室</w:t>
      </w:r>
      <w:r w:rsidRPr="00FB5E51">
        <w:rPr>
          <w:rFonts w:ascii="仿宋_GB2312" w:eastAsia="仿宋_GB2312" w:hAnsi="仿宋" w:cs="仿宋"/>
          <w:color w:val="000000"/>
          <w:sz w:val="32"/>
          <w:szCs w:val="32"/>
          <w:lang w:val="zh-CN"/>
        </w:rPr>
        <w:t>）</w:t>
      </w:r>
    </w:p>
    <w:p w:rsidR="00FB5E51" w:rsidRPr="00FB5E51" w:rsidRDefault="00FB5E51" w:rsidP="00FB5E51">
      <w:pPr>
        <w:autoSpaceDE w:val="0"/>
        <w:autoSpaceDN w:val="0"/>
        <w:adjustRightInd w:val="0"/>
        <w:spacing w:line="560" w:lineRule="exact"/>
        <w:ind w:firstLineChars="200" w:firstLine="640"/>
        <w:rPr>
          <w:rFonts w:ascii="黑体" w:eastAsia="黑体" w:hAnsi="黑体" w:cs="仿宋"/>
          <w:color w:val="000000"/>
          <w:sz w:val="32"/>
          <w:szCs w:val="32"/>
          <w:lang w:val="zh-CN"/>
        </w:rPr>
      </w:pPr>
      <w:r w:rsidRPr="00FB5E51">
        <w:rPr>
          <w:rFonts w:ascii="黑体" w:eastAsia="黑体" w:hAnsi="黑体" w:cs="仿宋"/>
          <w:color w:val="000000"/>
          <w:sz w:val="32"/>
          <w:szCs w:val="32"/>
          <w:lang w:val="zh-CN"/>
        </w:rPr>
        <w:t>八、联系方式</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采购人：青岛市标准化研究院</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 xml:space="preserve">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 xml:space="preserve"> </w:t>
      </w:r>
      <w:r w:rsidRPr="00FB5E51">
        <w:rPr>
          <w:rFonts w:ascii="仿宋_GB2312" w:eastAsia="仿宋_GB2312" w:hAnsi="仿宋" w:cs="仿宋"/>
          <w:color w:val="000000"/>
          <w:sz w:val="32"/>
          <w:szCs w:val="32"/>
          <w:lang w:val="zh-CN"/>
        </w:rPr>
        <w:t> </w:t>
      </w:r>
      <w:r>
        <w:rPr>
          <w:rFonts w:ascii="仿宋_GB2312" w:eastAsia="仿宋_GB2312" w:hAnsi="仿宋" w:cs="仿宋" w:hint="eastAsia"/>
          <w:color w:val="000000"/>
          <w:sz w:val="32"/>
          <w:szCs w:val="32"/>
          <w:lang w:val="zh-CN"/>
        </w:rPr>
        <w:t xml:space="preserve"> </w:t>
      </w:r>
      <w:r w:rsidR="00C70E68">
        <w:rPr>
          <w:rFonts w:ascii="仿宋_GB2312" w:eastAsia="仿宋_GB2312" w:hAnsi="仿宋" w:cs="仿宋" w:hint="eastAsia"/>
          <w:color w:val="000000"/>
          <w:sz w:val="32"/>
          <w:szCs w:val="32"/>
          <w:lang w:val="zh-CN"/>
        </w:rPr>
        <w:t>2019青岛</w:t>
      </w:r>
      <w:r w:rsidRPr="00FB5E51">
        <w:rPr>
          <w:rFonts w:ascii="仿宋_GB2312" w:eastAsia="仿宋_GB2312" w:hAnsi="仿宋" w:cs="仿宋"/>
          <w:color w:val="000000"/>
          <w:sz w:val="32"/>
          <w:szCs w:val="32"/>
          <w:lang w:val="zh-CN"/>
        </w:rPr>
        <w:t>国际标准化论坛</w:t>
      </w:r>
      <w:r w:rsidR="00386CF2">
        <w:rPr>
          <w:rFonts w:ascii="仿宋_GB2312" w:eastAsia="仿宋_GB2312" w:hAnsi="仿宋" w:cs="仿宋" w:hint="eastAsia"/>
          <w:color w:val="000000"/>
          <w:sz w:val="32"/>
          <w:szCs w:val="32"/>
          <w:lang w:val="zh-CN"/>
        </w:rPr>
        <w:t>筹办委员会</w:t>
      </w:r>
      <w:r w:rsidRPr="00FB5E51">
        <w:rPr>
          <w:rFonts w:ascii="仿宋_GB2312" w:eastAsia="仿宋_GB2312" w:hAnsi="仿宋" w:cs="仿宋"/>
          <w:color w:val="000000"/>
          <w:sz w:val="32"/>
          <w:szCs w:val="32"/>
          <w:lang w:val="zh-CN"/>
        </w:rPr>
        <w:t>办公室</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xml:space="preserve">地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址：青岛市</w:t>
      </w:r>
      <w:r w:rsidR="00C70E68">
        <w:rPr>
          <w:rFonts w:ascii="仿宋_GB2312" w:eastAsia="仿宋_GB2312" w:hAnsi="仿宋" w:cs="仿宋" w:hint="eastAsia"/>
          <w:color w:val="000000"/>
          <w:sz w:val="32"/>
          <w:szCs w:val="32"/>
          <w:lang w:val="zh-CN"/>
        </w:rPr>
        <w:t>科苑纬四路77号2号楼C座209室</w:t>
      </w:r>
    </w:p>
    <w:p w:rsidR="00FB5E51" w:rsidRPr="00FB5E51" w:rsidRDefault="00FB5E51" w:rsidP="00FB5E51">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联系人：</w:t>
      </w:r>
      <w:r>
        <w:rPr>
          <w:rFonts w:ascii="仿宋_GB2312" w:eastAsia="仿宋_GB2312" w:hAnsi="仿宋" w:cs="仿宋" w:hint="eastAsia"/>
          <w:color w:val="000000"/>
          <w:sz w:val="32"/>
          <w:szCs w:val="32"/>
          <w:lang w:val="zh-CN"/>
        </w:rPr>
        <w:t>张娅</w:t>
      </w:r>
    </w:p>
    <w:p w:rsidR="009C4CEE" w:rsidRPr="0070449D" w:rsidRDefault="00FB5E51" w:rsidP="0070449D">
      <w:pPr>
        <w:autoSpaceDE w:val="0"/>
        <w:autoSpaceDN w:val="0"/>
        <w:adjustRightInd w:val="0"/>
        <w:spacing w:line="560" w:lineRule="exact"/>
        <w:ind w:firstLineChars="200" w:firstLine="640"/>
        <w:rPr>
          <w:rFonts w:ascii="仿宋_GB2312" w:eastAsia="仿宋_GB2312" w:hAnsi="仿宋" w:cs="仿宋"/>
          <w:color w:val="000000"/>
          <w:sz w:val="32"/>
          <w:szCs w:val="32"/>
          <w:lang w:val="zh-CN"/>
        </w:rPr>
      </w:pPr>
      <w:r w:rsidRPr="00FB5E51">
        <w:rPr>
          <w:rFonts w:ascii="仿宋_GB2312" w:eastAsia="仿宋_GB2312" w:hAnsi="仿宋" w:cs="仿宋"/>
          <w:color w:val="000000"/>
          <w:sz w:val="32"/>
          <w:szCs w:val="32"/>
          <w:lang w:val="zh-CN"/>
        </w:rPr>
        <w:t xml:space="preserve">电 </w:t>
      </w:r>
      <w:r w:rsidRPr="00FB5E51">
        <w:rPr>
          <w:rFonts w:ascii="仿宋_GB2312" w:eastAsia="仿宋_GB2312" w:hAnsi="仿宋" w:cs="仿宋"/>
          <w:color w:val="000000"/>
          <w:sz w:val="32"/>
          <w:szCs w:val="32"/>
          <w:lang w:val="zh-CN"/>
        </w:rPr>
        <w:t> </w:t>
      </w:r>
      <w:r w:rsidRPr="00FB5E51">
        <w:rPr>
          <w:rFonts w:ascii="仿宋_GB2312" w:eastAsia="仿宋_GB2312" w:hAnsi="仿宋" w:cs="仿宋"/>
          <w:color w:val="000000"/>
          <w:sz w:val="32"/>
          <w:szCs w:val="32"/>
          <w:lang w:val="zh-CN"/>
        </w:rPr>
        <w:t>话：</w:t>
      </w:r>
      <w:r>
        <w:rPr>
          <w:rFonts w:ascii="仿宋_GB2312" w:eastAsia="仿宋_GB2312" w:hAnsi="仿宋" w:cs="仿宋" w:hint="eastAsia"/>
          <w:color w:val="000000"/>
          <w:sz w:val="32"/>
          <w:szCs w:val="32"/>
          <w:lang w:val="zh-CN"/>
        </w:rPr>
        <w:t>0532-68069128</w:t>
      </w:r>
      <w:r w:rsidRPr="00FB5E51">
        <w:rPr>
          <w:rFonts w:ascii="仿宋_GB2312" w:eastAsia="仿宋_GB2312" w:hAnsi="仿宋" w:cs="仿宋"/>
          <w:color w:val="000000"/>
          <w:sz w:val="32"/>
          <w:szCs w:val="32"/>
          <w:lang w:val="zh-CN"/>
        </w:rPr>
        <w:t> </w:t>
      </w:r>
    </w:p>
    <w:sectPr w:rsidR="009C4CEE" w:rsidRPr="0070449D" w:rsidSect="003174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E8B" w:rsidRDefault="00D74E8B" w:rsidP="004D7239">
      <w:r>
        <w:separator/>
      </w:r>
    </w:p>
  </w:endnote>
  <w:endnote w:type="continuationSeparator" w:id="1">
    <w:p w:rsidR="00D74E8B" w:rsidRDefault="00D74E8B" w:rsidP="004D7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5094"/>
      <w:docPartObj>
        <w:docPartGallery w:val="Page Numbers (Bottom of Page)"/>
        <w:docPartUnique/>
      </w:docPartObj>
    </w:sdtPr>
    <w:sdtContent>
      <w:p w:rsidR="001A2479" w:rsidRDefault="001E5ABC">
        <w:pPr>
          <w:pStyle w:val="a4"/>
          <w:jc w:val="center"/>
        </w:pPr>
        <w:fldSimple w:instr=" PAGE   \* MERGEFORMAT ">
          <w:r w:rsidR="000A37BC" w:rsidRPr="000A37BC">
            <w:rPr>
              <w:noProof/>
              <w:lang w:val="zh-CN"/>
            </w:rPr>
            <w:t>6</w:t>
          </w:r>
        </w:fldSimple>
      </w:p>
    </w:sdtContent>
  </w:sdt>
  <w:p w:rsidR="001A2479" w:rsidRDefault="001A24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E8B" w:rsidRDefault="00D74E8B" w:rsidP="004D7239">
      <w:r>
        <w:separator/>
      </w:r>
    </w:p>
  </w:footnote>
  <w:footnote w:type="continuationSeparator" w:id="1">
    <w:p w:rsidR="00D74E8B" w:rsidRDefault="00D74E8B" w:rsidP="004D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239"/>
    <w:rsid w:val="00010570"/>
    <w:rsid w:val="000270E2"/>
    <w:rsid w:val="0006558A"/>
    <w:rsid w:val="0007754F"/>
    <w:rsid w:val="000A37BC"/>
    <w:rsid w:val="000D0967"/>
    <w:rsid w:val="000F3AD5"/>
    <w:rsid w:val="001651E0"/>
    <w:rsid w:val="001A2479"/>
    <w:rsid w:val="001A276F"/>
    <w:rsid w:val="001C4410"/>
    <w:rsid w:val="001E5ABC"/>
    <w:rsid w:val="001F5958"/>
    <w:rsid w:val="0022203E"/>
    <w:rsid w:val="002659DD"/>
    <w:rsid w:val="002761C9"/>
    <w:rsid w:val="002B37A4"/>
    <w:rsid w:val="002C0726"/>
    <w:rsid w:val="002D3609"/>
    <w:rsid w:val="002E732F"/>
    <w:rsid w:val="002F675E"/>
    <w:rsid w:val="0031730C"/>
    <w:rsid w:val="00317494"/>
    <w:rsid w:val="00326320"/>
    <w:rsid w:val="00335211"/>
    <w:rsid w:val="00374282"/>
    <w:rsid w:val="003832C3"/>
    <w:rsid w:val="00386CF2"/>
    <w:rsid w:val="003B4956"/>
    <w:rsid w:val="003C5F32"/>
    <w:rsid w:val="003D0493"/>
    <w:rsid w:val="003E6C96"/>
    <w:rsid w:val="00401D3E"/>
    <w:rsid w:val="00416CC2"/>
    <w:rsid w:val="004C7009"/>
    <w:rsid w:val="004D7239"/>
    <w:rsid w:val="00512022"/>
    <w:rsid w:val="00517E6A"/>
    <w:rsid w:val="005218A1"/>
    <w:rsid w:val="00554AA5"/>
    <w:rsid w:val="00577577"/>
    <w:rsid w:val="0058149A"/>
    <w:rsid w:val="0058393C"/>
    <w:rsid w:val="005920F1"/>
    <w:rsid w:val="005C1514"/>
    <w:rsid w:val="005E3D80"/>
    <w:rsid w:val="00644D26"/>
    <w:rsid w:val="00656475"/>
    <w:rsid w:val="00666C13"/>
    <w:rsid w:val="0069478D"/>
    <w:rsid w:val="006D33BC"/>
    <w:rsid w:val="0070449D"/>
    <w:rsid w:val="007273B1"/>
    <w:rsid w:val="00785763"/>
    <w:rsid w:val="007D3676"/>
    <w:rsid w:val="00830B37"/>
    <w:rsid w:val="008553D9"/>
    <w:rsid w:val="008B5DC6"/>
    <w:rsid w:val="008F5F27"/>
    <w:rsid w:val="00951E51"/>
    <w:rsid w:val="009731AF"/>
    <w:rsid w:val="009838F2"/>
    <w:rsid w:val="009C4CEE"/>
    <w:rsid w:val="00A23692"/>
    <w:rsid w:val="00A464BE"/>
    <w:rsid w:val="00A96297"/>
    <w:rsid w:val="00A9664C"/>
    <w:rsid w:val="00AC409D"/>
    <w:rsid w:val="00AE072C"/>
    <w:rsid w:val="00B07C65"/>
    <w:rsid w:val="00B417F5"/>
    <w:rsid w:val="00B5463C"/>
    <w:rsid w:val="00B56220"/>
    <w:rsid w:val="00B92498"/>
    <w:rsid w:val="00BD784B"/>
    <w:rsid w:val="00C446DB"/>
    <w:rsid w:val="00C70E68"/>
    <w:rsid w:val="00CA7162"/>
    <w:rsid w:val="00D0338B"/>
    <w:rsid w:val="00D05BE1"/>
    <w:rsid w:val="00D21E28"/>
    <w:rsid w:val="00D3106F"/>
    <w:rsid w:val="00D672B2"/>
    <w:rsid w:val="00D74E8B"/>
    <w:rsid w:val="00D83BF4"/>
    <w:rsid w:val="00DF1153"/>
    <w:rsid w:val="00DF6E97"/>
    <w:rsid w:val="00E54915"/>
    <w:rsid w:val="00E9066D"/>
    <w:rsid w:val="00E9577F"/>
    <w:rsid w:val="00EF3DE4"/>
    <w:rsid w:val="00F074F4"/>
    <w:rsid w:val="00F154B5"/>
    <w:rsid w:val="00F53E25"/>
    <w:rsid w:val="00FB5E51"/>
    <w:rsid w:val="00FB7083"/>
    <w:rsid w:val="00FE2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2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7239"/>
    <w:rPr>
      <w:sz w:val="18"/>
      <w:szCs w:val="18"/>
    </w:rPr>
  </w:style>
  <w:style w:type="paragraph" w:styleId="a4">
    <w:name w:val="footer"/>
    <w:basedOn w:val="a"/>
    <w:link w:val="Char0"/>
    <w:uiPriority w:val="99"/>
    <w:unhideWhenUsed/>
    <w:rsid w:val="004D72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7239"/>
    <w:rPr>
      <w:sz w:val="18"/>
      <w:szCs w:val="18"/>
    </w:rPr>
  </w:style>
  <w:style w:type="character" w:customStyle="1" w:styleId="a5">
    <w:name w:val="楷体 (中文) 楷体"/>
    <w:qFormat/>
    <w:rsid w:val="004D7239"/>
    <w:rPr>
      <w:rFonts w:ascii="楷体" w:eastAsia="楷体" w:hAnsi="楷体"/>
      <w:kern w:val="1"/>
      <w:sz w:val="28"/>
    </w:rPr>
  </w:style>
  <w:style w:type="paragraph" w:styleId="a6">
    <w:name w:val="List Paragraph"/>
    <w:basedOn w:val="a"/>
    <w:uiPriority w:val="34"/>
    <w:qFormat/>
    <w:rsid w:val="004D7239"/>
    <w:pPr>
      <w:ind w:firstLineChars="200" w:firstLine="420"/>
    </w:pPr>
    <w:rPr>
      <w:rFonts w:ascii="Calibri" w:hAnsi="Calibri"/>
      <w:szCs w:val="22"/>
    </w:rPr>
  </w:style>
  <w:style w:type="table" w:styleId="a7">
    <w:name w:val="Table Grid"/>
    <w:basedOn w:val="a1"/>
    <w:uiPriority w:val="59"/>
    <w:qFormat/>
    <w:rsid w:val="000F3A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D784B"/>
    <w:rPr>
      <w:sz w:val="18"/>
      <w:szCs w:val="18"/>
    </w:rPr>
  </w:style>
  <w:style w:type="character" w:customStyle="1" w:styleId="Char1">
    <w:name w:val="批注框文本 Char"/>
    <w:basedOn w:val="a0"/>
    <w:link w:val="a8"/>
    <w:uiPriority w:val="99"/>
    <w:semiHidden/>
    <w:rsid w:val="00BD784B"/>
    <w:rPr>
      <w:rFonts w:ascii="Times New Roman" w:eastAsia="宋体" w:hAnsi="Times New Roman" w:cs="Times New Roman"/>
      <w:sz w:val="18"/>
      <w:szCs w:val="18"/>
    </w:rPr>
  </w:style>
  <w:style w:type="character" w:styleId="a9">
    <w:name w:val="Strong"/>
    <w:basedOn w:val="a0"/>
    <w:uiPriority w:val="22"/>
    <w:qFormat/>
    <w:rsid w:val="00FB5E51"/>
    <w:rPr>
      <w:b/>
      <w:bCs/>
    </w:rPr>
  </w:style>
</w:styles>
</file>

<file path=word/webSettings.xml><?xml version="1.0" encoding="utf-8"?>
<w:webSettings xmlns:r="http://schemas.openxmlformats.org/officeDocument/2006/relationships" xmlns:w="http://schemas.openxmlformats.org/wordprocessingml/2006/main">
  <w:divs>
    <w:div w:id="333731987">
      <w:bodyDiv w:val="1"/>
      <w:marLeft w:val="0"/>
      <w:marRight w:val="0"/>
      <w:marTop w:val="0"/>
      <w:marBottom w:val="0"/>
      <w:divBdr>
        <w:top w:val="none" w:sz="0" w:space="0" w:color="auto"/>
        <w:left w:val="none" w:sz="0" w:space="0" w:color="auto"/>
        <w:bottom w:val="none" w:sz="0" w:space="0" w:color="auto"/>
        <w:right w:val="none" w:sz="0" w:space="0" w:color="auto"/>
      </w:divBdr>
      <w:divsChild>
        <w:div w:id="1336180332">
          <w:marLeft w:val="0"/>
          <w:marRight w:val="0"/>
          <w:marTop w:val="0"/>
          <w:marBottom w:val="0"/>
          <w:divBdr>
            <w:top w:val="none" w:sz="0" w:space="0" w:color="auto"/>
            <w:left w:val="none" w:sz="0" w:space="0" w:color="auto"/>
            <w:bottom w:val="none" w:sz="0" w:space="0" w:color="auto"/>
            <w:right w:val="none" w:sz="0" w:space="0" w:color="auto"/>
          </w:divBdr>
          <w:divsChild>
            <w:div w:id="1518499780">
              <w:marLeft w:val="0"/>
              <w:marRight w:val="0"/>
              <w:marTop w:val="0"/>
              <w:marBottom w:val="0"/>
              <w:divBdr>
                <w:top w:val="none" w:sz="0" w:space="0" w:color="auto"/>
                <w:left w:val="none" w:sz="0" w:space="0" w:color="auto"/>
                <w:bottom w:val="none" w:sz="0" w:space="0" w:color="auto"/>
                <w:right w:val="none" w:sz="0" w:space="0" w:color="auto"/>
              </w:divBdr>
              <w:divsChild>
                <w:div w:id="421873828">
                  <w:marLeft w:val="0"/>
                  <w:marRight w:val="0"/>
                  <w:marTop w:val="0"/>
                  <w:marBottom w:val="0"/>
                  <w:divBdr>
                    <w:top w:val="none" w:sz="0" w:space="0" w:color="auto"/>
                    <w:left w:val="none" w:sz="0" w:space="0" w:color="auto"/>
                    <w:bottom w:val="none" w:sz="0" w:space="0" w:color="auto"/>
                    <w:right w:val="none" w:sz="0" w:space="0" w:color="auto"/>
                  </w:divBdr>
                  <w:divsChild>
                    <w:div w:id="1101995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0103340">
      <w:bodyDiv w:val="1"/>
      <w:marLeft w:val="0"/>
      <w:marRight w:val="0"/>
      <w:marTop w:val="0"/>
      <w:marBottom w:val="0"/>
      <w:divBdr>
        <w:top w:val="none" w:sz="0" w:space="0" w:color="auto"/>
        <w:left w:val="none" w:sz="0" w:space="0" w:color="auto"/>
        <w:bottom w:val="none" w:sz="0" w:space="0" w:color="auto"/>
        <w:right w:val="none" w:sz="0" w:space="0" w:color="auto"/>
      </w:divBdr>
      <w:divsChild>
        <w:div w:id="1131628644">
          <w:marLeft w:val="0"/>
          <w:marRight w:val="0"/>
          <w:marTop w:val="0"/>
          <w:marBottom w:val="0"/>
          <w:divBdr>
            <w:top w:val="none" w:sz="0" w:space="0" w:color="auto"/>
            <w:left w:val="none" w:sz="0" w:space="0" w:color="auto"/>
            <w:bottom w:val="none" w:sz="0" w:space="0" w:color="auto"/>
            <w:right w:val="none" w:sz="0" w:space="0" w:color="auto"/>
          </w:divBdr>
          <w:divsChild>
            <w:div w:id="1747679669">
              <w:marLeft w:val="0"/>
              <w:marRight w:val="0"/>
              <w:marTop w:val="0"/>
              <w:marBottom w:val="0"/>
              <w:divBdr>
                <w:top w:val="none" w:sz="0" w:space="0" w:color="auto"/>
                <w:left w:val="none" w:sz="0" w:space="0" w:color="auto"/>
                <w:bottom w:val="none" w:sz="0" w:space="0" w:color="auto"/>
                <w:right w:val="none" w:sz="0" w:space="0" w:color="auto"/>
              </w:divBdr>
              <w:divsChild>
                <w:div w:id="2035571861">
                  <w:marLeft w:val="0"/>
                  <w:marRight w:val="0"/>
                  <w:marTop w:val="0"/>
                  <w:marBottom w:val="0"/>
                  <w:divBdr>
                    <w:top w:val="none" w:sz="0" w:space="0" w:color="auto"/>
                    <w:left w:val="none" w:sz="0" w:space="0" w:color="auto"/>
                    <w:bottom w:val="none" w:sz="0" w:space="0" w:color="auto"/>
                    <w:right w:val="none" w:sz="0" w:space="0" w:color="auto"/>
                  </w:divBdr>
                  <w:divsChild>
                    <w:div w:id="1559509830">
                      <w:marLeft w:val="0"/>
                      <w:marRight w:val="0"/>
                      <w:marTop w:val="0"/>
                      <w:marBottom w:val="335"/>
                      <w:divBdr>
                        <w:top w:val="none" w:sz="0" w:space="0" w:color="auto"/>
                        <w:left w:val="none" w:sz="0" w:space="0" w:color="auto"/>
                        <w:bottom w:val="none" w:sz="0" w:space="0" w:color="auto"/>
                        <w:right w:val="none" w:sz="0" w:space="0" w:color="auto"/>
                      </w:divBdr>
                      <w:divsChild>
                        <w:div w:id="1135293099">
                          <w:marLeft w:val="0"/>
                          <w:marRight w:val="0"/>
                          <w:marTop w:val="0"/>
                          <w:marBottom w:val="335"/>
                          <w:divBdr>
                            <w:top w:val="none" w:sz="0" w:space="0" w:color="auto"/>
                            <w:left w:val="none" w:sz="0" w:space="0" w:color="auto"/>
                            <w:bottom w:val="none" w:sz="0" w:space="0" w:color="auto"/>
                            <w:right w:val="none" w:sz="0" w:space="0" w:color="auto"/>
                          </w:divBdr>
                          <w:divsChild>
                            <w:div w:id="1773740100">
                              <w:marLeft w:val="0"/>
                              <w:marRight w:val="0"/>
                              <w:marTop w:val="0"/>
                              <w:marBottom w:val="335"/>
                              <w:divBdr>
                                <w:top w:val="none" w:sz="0" w:space="0" w:color="auto"/>
                                <w:left w:val="none" w:sz="0" w:space="0" w:color="auto"/>
                                <w:bottom w:val="none" w:sz="0" w:space="0" w:color="auto"/>
                                <w:right w:val="none" w:sz="0" w:space="0" w:color="auto"/>
                              </w:divBdr>
                            </w:div>
                            <w:div w:id="1659193421">
                              <w:marLeft w:val="0"/>
                              <w:marRight w:val="0"/>
                              <w:marTop w:val="0"/>
                              <w:marBottom w:val="335"/>
                              <w:divBdr>
                                <w:top w:val="none" w:sz="0" w:space="0" w:color="auto"/>
                                <w:left w:val="none" w:sz="0" w:space="0" w:color="auto"/>
                                <w:bottom w:val="none" w:sz="0" w:space="0" w:color="auto"/>
                                <w:right w:val="none" w:sz="0" w:space="0" w:color="auto"/>
                              </w:divBdr>
                            </w:div>
                            <w:div w:id="1500192568">
                              <w:marLeft w:val="0"/>
                              <w:marRight w:val="0"/>
                              <w:marTop w:val="0"/>
                              <w:marBottom w:val="335"/>
                              <w:divBdr>
                                <w:top w:val="none" w:sz="0" w:space="0" w:color="auto"/>
                                <w:left w:val="none" w:sz="0" w:space="0" w:color="auto"/>
                                <w:bottom w:val="none" w:sz="0" w:space="0" w:color="auto"/>
                                <w:right w:val="none" w:sz="0" w:space="0" w:color="auto"/>
                              </w:divBdr>
                            </w:div>
                            <w:div w:id="123084196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5406">
      <w:bodyDiv w:val="1"/>
      <w:marLeft w:val="0"/>
      <w:marRight w:val="0"/>
      <w:marTop w:val="0"/>
      <w:marBottom w:val="0"/>
      <w:divBdr>
        <w:top w:val="none" w:sz="0" w:space="0" w:color="auto"/>
        <w:left w:val="none" w:sz="0" w:space="0" w:color="auto"/>
        <w:bottom w:val="none" w:sz="0" w:space="0" w:color="auto"/>
        <w:right w:val="none" w:sz="0" w:space="0" w:color="auto"/>
      </w:divBdr>
      <w:divsChild>
        <w:div w:id="445198024">
          <w:marLeft w:val="0"/>
          <w:marRight w:val="0"/>
          <w:marTop w:val="0"/>
          <w:marBottom w:val="0"/>
          <w:divBdr>
            <w:top w:val="none" w:sz="0" w:space="0" w:color="auto"/>
            <w:left w:val="none" w:sz="0" w:space="0" w:color="auto"/>
            <w:bottom w:val="none" w:sz="0" w:space="0" w:color="auto"/>
            <w:right w:val="none" w:sz="0" w:space="0" w:color="auto"/>
          </w:divBdr>
          <w:divsChild>
            <w:div w:id="1097597292">
              <w:marLeft w:val="0"/>
              <w:marRight w:val="0"/>
              <w:marTop w:val="0"/>
              <w:marBottom w:val="0"/>
              <w:divBdr>
                <w:top w:val="none" w:sz="0" w:space="0" w:color="auto"/>
                <w:left w:val="none" w:sz="0" w:space="0" w:color="auto"/>
                <w:bottom w:val="none" w:sz="0" w:space="0" w:color="auto"/>
                <w:right w:val="none" w:sz="0" w:space="0" w:color="auto"/>
              </w:divBdr>
              <w:divsChild>
                <w:div w:id="4744611">
                  <w:marLeft w:val="0"/>
                  <w:marRight w:val="0"/>
                  <w:marTop w:val="0"/>
                  <w:marBottom w:val="0"/>
                  <w:divBdr>
                    <w:top w:val="none" w:sz="0" w:space="0" w:color="auto"/>
                    <w:left w:val="none" w:sz="0" w:space="0" w:color="auto"/>
                    <w:bottom w:val="none" w:sz="0" w:space="0" w:color="auto"/>
                    <w:right w:val="none" w:sz="0" w:space="0" w:color="auto"/>
                  </w:divBdr>
                  <w:divsChild>
                    <w:div w:id="722600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5181007">
      <w:bodyDiv w:val="1"/>
      <w:marLeft w:val="0"/>
      <w:marRight w:val="0"/>
      <w:marTop w:val="0"/>
      <w:marBottom w:val="0"/>
      <w:divBdr>
        <w:top w:val="none" w:sz="0" w:space="0" w:color="auto"/>
        <w:left w:val="none" w:sz="0" w:space="0" w:color="auto"/>
        <w:bottom w:val="none" w:sz="0" w:space="0" w:color="auto"/>
        <w:right w:val="none" w:sz="0" w:space="0" w:color="auto"/>
      </w:divBdr>
      <w:divsChild>
        <w:div w:id="776677582">
          <w:marLeft w:val="0"/>
          <w:marRight w:val="0"/>
          <w:marTop w:val="0"/>
          <w:marBottom w:val="0"/>
          <w:divBdr>
            <w:top w:val="none" w:sz="0" w:space="0" w:color="auto"/>
            <w:left w:val="none" w:sz="0" w:space="0" w:color="auto"/>
            <w:bottom w:val="none" w:sz="0" w:space="0" w:color="auto"/>
            <w:right w:val="none" w:sz="0" w:space="0" w:color="auto"/>
          </w:divBdr>
          <w:divsChild>
            <w:div w:id="524366649">
              <w:marLeft w:val="0"/>
              <w:marRight w:val="0"/>
              <w:marTop w:val="0"/>
              <w:marBottom w:val="0"/>
              <w:divBdr>
                <w:top w:val="none" w:sz="0" w:space="0" w:color="auto"/>
                <w:left w:val="none" w:sz="0" w:space="0" w:color="auto"/>
                <w:bottom w:val="none" w:sz="0" w:space="0" w:color="auto"/>
                <w:right w:val="none" w:sz="0" w:space="0" w:color="auto"/>
              </w:divBdr>
              <w:divsChild>
                <w:div w:id="548080405">
                  <w:marLeft w:val="0"/>
                  <w:marRight w:val="0"/>
                  <w:marTop w:val="0"/>
                  <w:marBottom w:val="0"/>
                  <w:divBdr>
                    <w:top w:val="none" w:sz="0" w:space="0" w:color="auto"/>
                    <w:left w:val="none" w:sz="0" w:space="0" w:color="auto"/>
                    <w:bottom w:val="none" w:sz="0" w:space="0" w:color="auto"/>
                    <w:right w:val="none" w:sz="0" w:space="0" w:color="auto"/>
                  </w:divBdr>
                  <w:divsChild>
                    <w:div w:id="647249615">
                      <w:marLeft w:val="0"/>
                      <w:marRight w:val="0"/>
                      <w:marTop w:val="0"/>
                      <w:marBottom w:val="335"/>
                      <w:divBdr>
                        <w:top w:val="none" w:sz="0" w:space="0" w:color="auto"/>
                        <w:left w:val="none" w:sz="0" w:space="0" w:color="auto"/>
                        <w:bottom w:val="none" w:sz="0" w:space="0" w:color="auto"/>
                        <w:right w:val="none" w:sz="0" w:space="0" w:color="auto"/>
                      </w:divBdr>
                      <w:divsChild>
                        <w:div w:id="296953646">
                          <w:marLeft w:val="0"/>
                          <w:marRight w:val="0"/>
                          <w:marTop w:val="0"/>
                          <w:marBottom w:val="335"/>
                          <w:divBdr>
                            <w:top w:val="none" w:sz="0" w:space="0" w:color="auto"/>
                            <w:left w:val="none" w:sz="0" w:space="0" w:color="auto"/>
                            <w:bottom w:val="none" w:sz="0" w:space="0" w:color="auto"/>
                            <w:right w:val="none" w:sz="0" w:space="0" w:color="auto"/>
                          </w:divBdr>
                          <w:divsChild>
                            <w:div w:id="1037899214">
                              <w:marLeft w:val="0"/>
                              <w:marRight w:val="0"/>
                              <w:marTop w:val="0"/>
                              <w:marBottom w:val="335"/>
                              <w:divBdr>
                                <w:top w:val="none" w:sz="0" w:space="0" w:color="auto"/>
                                <w:left w:val="none" w:sz="0" w:space="0" w:color="auto"/>
                                <w:bottom w:val="none" w:sz="0" w:space="0" w:color="auto"/>
                                <w:right w:val="none" w:sz="0" w:space="0" w:color="auto"/>
                              </w:divBdr>
                            </w:div>
                            <w:div w:id="355271977">
                              <w:marLeft w:val="0"/>
                              <w:marRight w:val="0"/>
                              <w:marTop w:val="0"/>
                              <w:marBottom w:val="335"/>
                              <w:divBdr>
                                <w:top w:val="none" w:sz="0" w:space="0" w:color="auto"/>
                                <w:left w:val="none" w:sz="0" w:space="0" w:color="auto"/>
                                <w:bottom w:val="none" w:sz="0" w:space="0" w:color="auto"/>
                                <w:right w:val="none" w:sz="0" w:space="0" w:color="auto"/>
                              </w:divBdr>
                            </w:div>
                            <w:div w:id="145172033">
                              <w:marLeft w:val="0"/>
                              <w:marRight w:val="0"/>
                              <w:marTop w:val="0"/>
                              <w:marBottom w:val="335"/>
                              <w:divBdr>
                                <w:top w:val="none" w:sz="0" w:space="0" w:color="auto"/>
                                <w:left w:val="none" w:sz="0" w:space="0" w:color="auto"/>
                                <w:bottom w:val="none" w:sz="0" w:space="0" w:color="auto"/>
                                <w:right w:val="none" w:sz="0" w:space="0" w:color="auto"/>
                              </w:divBdr>
                            </w:div>
                            <w:div w:id="402260010">
                              <w:marLeft w:val="0"/>
                              <w:marRight w:val="0"/>
                              <w:marTop w:val="0"/>
                              <w:marBottom w:val="335"/>
                              <w:divBdr>
                                <w:top w:val="none" w:sz="0" w:space="0" w:color="auto"/>
                                <w:left w:val="none" w:sz="0" w:space="0" w:color="auto"/>
                                <w:bottom w:val="none" w:sz="0" w:space="0" w:color="auto"/>
                                <w:right w:val="none" w:sz="0" w:space="0" w:color="auto"/>
                              </w:divBdr>
                            </w:div>
                            <w:div w:id="1225599565">
                              <w:marLeft w:val="0"/>
                              <w:marRight w:val="0"/>
                              <w:marTop w:val="0"/>
                              <w:marBottom w:val="335"/>
                              <w:divBdr>
                                <w:top w:val="none" w:sz="0" w:space="0" w:color="auto"/>
                                <w:left w:val="none" w:sz="0" w:space="0" w:color="auto"/>
                                <w:bottom w:val="none" w:sz="0" w:space="0" w:color="auto"/>
                                <w:right w:val="none" w:sz="0" w:space="0" w:color="auto"/>
                              </w:divBdr>
                            </w:div>
                            <w:div w:id="1573469731">
                              <w:marLeft w:val="0"/>
                              <w:marRight w:val="0"/>
                              <w:marTop w:val="0"/>
                              <w:marBottom w:val="335"/>
                              <w:divBdr>
                                <w:top w:val="none" w:sz="0" w:space="0" w:color="auto"/>
                                <w:left w:val="none" w:sz="0" w:space="0" w:color="auto"/>
                                <w:bottom w:val="none" w:sz="0" w:space="0" w:color="auto"/>
                                <w:right w:val="none" w:sz="0" w:space="0" w:color="auto"/>
                              </w:divBdr>
                            </w:div>
                            <w:div w:id="1725254126">
                              <w:marLeft w:val="0"/>
                              <w:marRight w:val="0"/>
                              <w:marTop w:val="0"/>
                              <w:marBottom w:val="335"/>
                              <w:divBdr>
                                <w:top w:val="none" w:sz="0" w:space="0" w:color="auto"/>
                                <w:left w:val="none" w:sz="0" w:space="0" w:color="auto"/>
                                <w:bottom w:val="none" w:sz="0" w:space="0" w:color="auto"/>
                                <w:right w:val="none" w:sz="0" w:space="0" w:color="auto"/>
                              </w:divBdr>
                            </w:div>
                            <w:div w:id="1173033456">
                              <w:marLeft w:val="0"/>
                              <w:marRight w:val="0"/>
                              <w:marTop w:val="0"/>
                              <w:marBottom w:val="335"/>
                              <w:divBdr>
                                <w:top w:val="none" w:sz="0" w:space="0" w:color="auto"/>
                                <w:left w:val="none" w:sz="0" w:space="0" w:color="auto"/>
                                <w:bottom w:val="none" w:sz="0" w:space="0" w:color="auto"/>
                                <w:right w:val="none" w:sz="0" w:space="0" w:color="auto"/>
                              </w:divBdr>
                            </w:div>
                            <w:div w:id="1087071275">
                              <w:marLeft w:val="0"/>
                              <w:marRight w:val="0"/>
                              <w:marTop w:val="0"/>
                              <w:marBottom w:val="335"/>
                              <w:divBdr>
                                <w:top w:val="none" w:sz="0" w:space="0" w:color="auto"/>
                                <w:left w:val="none" w:sz="0" w:space="0" w:color="auto"/>
                                <w:bottom w:val="none" w:sz="0" w:space="0" w:color="auto"/>
                                <w:right w:val="none" w:sz="0" w:space="0" w:color="auto"/>
                              </w:divBdr>
                            </w:div>
                            <w:div w:id="1522280742">
                              <w:marLeft w:val="0"/>
                              <w:marRight w:val="0"/>
                              <w:marTop w:val="0"/>
                              <w:marBottom w:val="335"/>
                              <w:divBdr>
                                <w:top w:val="none" w:sz="0" w:space="0" w:color="auto"/>
                                <w:left w:val="none" w:sz="0" w:space="0" w:color="auto"/>
                                <w:bottom w:val="none" w:sz="0" w:space="0" w:color="auto"/>
                                <w:right w:val="none" w:sz="0" w:space="0" w:color="auto"/>
                              </w:divBdr>
                            </w:div>
                            <w:div w:id="981275253">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dc:creator>
  <cp:lastModifiedBy>zhangya</cp:lastModifiedBy>
  <cp:revision>4</cp:revision>
  <cp:lastPrinted>2019-09-12T07:16:00Z</cp:lastPrinted>
  <dcterms:created xsi:type="dcterms:W3CDTF">2019-09-16T08:26:00Z</dcterms:created>
  <dcterms:modified xsi:type="dcterms:W3CDTF">2019-09-16T08:54:00Z</dcterms:modified>
</cp:coreProperties>
</file>